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6666C" w14:textId="7DA0852D" w:rsidR="00AD7F01" w:rsidRDefault="001C3F2C">
      <w:pPr>
        <w:pStyle w:val="CRCoverPage"/>
        <w:tabs>
          <w:tab w:val="right" w:pos="9639"/>
        </w:tabs>
        <w:spacing w:after="0"/>
        <w:rPr>
          <w:b/>
          <w:sz w:val="24"/>
          <w:szCs w:val="24"/>
          <w:lang w:eastAsia="zh-CN"/>
        </w:rPr>
      </w:pPr>
      <w:r>
        <w:rPr>
          <w:b/>
          <w:sz w:val="24"/>
          <w:szCs w:val="24"/>
        </w:rPr>
        <w:t>3GPP TSG-RAN WG2 Meeting #121</w:t>
      </w:r>
      <w:r>
        <w:rPr>
          <w:b/>
          <w:sz w:val="24"/>
          <w:szCs w:val="24"/>
          <w:lang w:val="en-GB" w:eastAsia="zh-CN"/>
        </w:rPr>
        <w:tab/>
      </w:r>
      <w:r>
        <w:rPr>
          <w:b/>
          <w:sz w:val="24"/>
          <w:szCs w:val="24"/>
          <w:lang w:eastAsia="zh-CN"/>
        </w:rPr>
        <w:t>R2-2301163</w:t>
      </w:r>
    </w:p>
    <w:p w14:paraId="4F3408B0" w14:textId="77777777" w:rsidR="00AD7F01" w:rsidRDefault="001C3F2C">
      <w:pPr>
        <w:tabs>
          <w:tab w:val="right" w:pos="9639"/>
          <w:tab w:val="right" w:pos="13323"/>
        </w:tabs>
        <w:rPr>
          <w:rFonts w:ascii="Arial" w:eastAsiaTheme="minorEastAsia" w:hAnsi="Arial" w:cs="Arial"/>
          <w:b/>
          <w:sz w:val="24"/>
          <w:szCs w:val="24"/>
        </w:rPr>
      </w:pPr>
      <w:r>
        <w:rPr>
          <w:rFonts w:ascii="Arial" w:hAnsi="Arial" w:cs="Arial"/>
          <w:b/>
          <w:sz w:val="24"/>
          <w:szCs w:val="24"/>
        </w:rPr>
        <w:t>Athens, Greece, 27th February – 3rd March, 2023</w:t>
      </w:r>
    </w:p>
    <w:p w14:paraId="03A5600B" w14:textId="77777777" w:rsidR="00AD7F01" w:rsidRDefault="00AD7F01">
      <w:pPr>
        <w:tabs>
          <w:tab w:val="right" w:pos="9639"/>
          <w:tab w:val="right" w:pos="13323"/>
        </w:tabs>
        <w:rPr>
          <w:rFonts w:ascii="Arial" w:eastAsiaTheme="minorEastAsia" w:hAnsi="Arial" w:cs="Arial"/>
          <w:b/>
          <w:sz w:val="24"/>
          <w:szCs w:val="24"/>
        </w:rPr>
      </w:pPr>
    </w:p>
    <w:p w14:paraId="7A62435C" w14:textId="77777777" w:rsidR="00AD7F01" w:rsidRDefault="001C3F2C">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8.11.2.2</w:t>
      </w:r>
    </w:p>
    <w:p w14:paraId="26BF178F" w14:textId="77777777" w:rsidR="00AD7F01" w:rsidRDefault="001C3F2C">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0BF79B99" w14:textId="5E139504" w:rsidR="00AD7F01" w:rsidRDefault="001C3F2C">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Pr>
          <w:rFonts w:ascii="Arial" w:eastAsia="Times New Roman" w:hAnsi="Arial" w:cs="Arial"/>
          <w:b/>
          <w:bCs/>
          <w:sz w:val="24"/>
          <w:lang w:eastAsia="en-US"/>
        </w:rPr>
        <w:t>Notification and RRC state transition for multicast reception in RRC_INACTIVE</w:t>
      </w:r>
    </w:p>
    <w:p w14:paraId="3518FD79" w14:textId="77777777" w:rsidR="00AD7F01" w:rsidRDefault="001C3F2C">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1AC0C9F9" w14:textId="77777777" w:rsidR="00AD7F01" w:rsidRDefault="001C3F2C">
      <w:pPr>
        <w:pStyle w:val="1"/>
        <w:numPr>
          <w:ilvl w:val="0"/>
          <w:numId w:val="5"/>
        </w:numPr>
      </w:pPr>
      <w:r>
        <w:t>Introduction</w:t>
      </w:r>
    </w:p>
    <w:p w14:paraId="71112614" w14:textId="22A286F8" w:rsidR="00AD7F01" w:rsidRDefault="001C3F2C">
      <w:pPr>
        <w:spacing w:before="60" w:after="60"/>
      </w:pPr>
      <w:r>
        <w:t xml:space="preserve">In the RAN2#120 meeting, the following agreements were made regarding PTM configuration delivery: </w:t>
      </w:r>
    </w:p>
    <w:tbl>
      <w:tblPr>
        <w:tblStyle w:val="af3"/>
        <w:tblW w:w="9628" w:type="dxa"/>
        <w:tblLayout w:type="fixed"/>
        <w:tblLook w:val="04A0" w:firstRow="1" w:lastRow="0" w:firstColumn="1" w:lastColumn="0" w:noHBand="0" w:noVBand="1"/>
      </w:tblPr>
      <w:tblGrid>
        <w:gridCol w:w="9628"/>
      </w:tblGrid>
      <w:tr w:rsidR="00AD7F01" w14:paraId="661619E5" w14:textId="77777777">
        <w:tc>
          <w:tcPr>
            <w:tcW w:w="9628" w:type="dxa"/>
          </w:tcPr>
          <w:p w14:paraId="39EEB830" w14:textId="77777777" w:rsidR="00AD7F01" w:rsidRPr="00993272" w:rsidRDefault="001C3F2C">
            <w:pPr>
              <w:pStyle w:val="Agreement"/>
              <w:tabs>
                <w:tab w:val="clear" w:pos="1619"/>
              </w:tabs>
              <w:spacing w:line="240" w:lineRule="auto"/>
              <w:ind w:left="454" w:hanging="425"/>
              <w:jc w:val="left"/>
              <w:rPr>
                <w:b w:val="0"/>
                <w:szCs w:val="15"/>
              </w:rPr>
            </w:pPr>
            <w:r w:rsidRPr="00993272">
              <w:rPr>
                <w:b w:val="0"/>
                <w:szCs w:val="15"/>
              </w:rPr>
              <w:t>We will have a mixed approach and we start with the following:</w:t>
            </w:r>
          </w:p>
          <w:p w14:paraId="161CEB12" w14:textId="77777777" w:rsidR="00AD7F01" w:rsidRPr="00993272" w:rsidRDefault="001C3F2C">
            <w:pPr>
              <w:pStyle w:val="Agreement"/>
              <w:numPr>
                <w:ilvl w:val="2"/>
                <w:numId w:val="6"/>
              </w:numPr>
              <w:tabs>
                <w:tab w:val="clear" w:pos="1619"/>
              </w:tabs>
              <w:spacing w:line="240" w:lineRule="auto"/>
              <w:ind w:left="743" w:hanging="289"/>
              <w:jc w:val="left"/>
              <w:rPr>
                <w:b w:val="0"/>
                <w:szCs w:val="15"/>
              </w:rPr>
            </w:pPr>
            <w:r w:rsidRPr="00993272">
              <w:rPr>
                <w:b w:val="0"/>
                <w:szCs w:val="15"/>
              </w:rPr>
              <w:t>When NW configures UE to continue the multicast reception in INACTIVE state, NW provides the PTM configuration for the activated multicast session via the RRC dedicated signalling, at least for the serving cell (FFS other cases).</w:t>
            </w:r>
          </w:p>
          <w:p w14:paraId="6E72DF03" w14:textId="77777777" w:rsidR="00AD7F01" w:rsidRPr="00993272" w:rsidRDefault="001C3F2C">
            <w:pPr>
              <w:pStyle w:val="Doc-text2"/>
              <w:numPr>
                <w:ilvl w:val="2"/>
                <w:numId w:val="6"/>
              </w:numPr>
              <w:spacing w:line="240" w:lineRule="auto"/>
              <w:ind w:left="743" w:hanging="289"/>
              <w:jc w:val="left"/>
              <w:rPr>
                <w:sz w:val="20"/>
                <w:szCs w:val="15"/>
              </w:rPr>
            </w:pPr>
            <w:r w:rsidRPr="00993272">
              <w:rPr>
                <w:sz w:val="20"/>
                <w:szCs w:val="15"/>
              </w:rPr>
              <w:t xml:space="preserve">MCCH is used in case there is a need to indicate a PTM configuration in case there is a need for change in PTM config or during mobility beyond serving cell / gNB. FFS session status change and other indications. </w:t>
            </w:r>
          </w:p>
          <w:p w14:paraId="47E26F40" w14:textId="77777777" w:rsidR="00AD7F01" w:rsidRPr="00993272" w:rsidRDefault="001C3F2C">
            <w:pPr>
              <w:pStyle w:val="Doc-text2"/>
              <w:numPr>
                <w:ilvl w:val="2"/>
                <w:numId w:val="6"/>
              </w:numPr>
              <w:spacing w:line="240" w:lineRule="auto"/>
              <w:ind w:left="743" w:hanging="289"/>
              <w:jc w:val="left"/>
              <w:rPr>
                <w:sz w:val="20"/>
                <w:szCs w:val="15"/>
              </w:rPr>
            </w:pPr>
            <w:r w:rsidRPr="00993272">
              <w:rPr>
                <w:sz w:val="20"/>
                <w:szCs w:val="15"/>
              </w:rPr>
              <w:t>We assume that the UE can only receive multicast service after it joined the session.</w:t>
            </w:r>
          </w:p>
          <w:p w14:paraId="54D2B926" w14:textId="77777777" w:rsidR="00AD7F01" w:rsidRPr="00993272" w:rsidRDefault="001C3F2C">
            <w:pPr>
              <w:pStyle w:val="Doc-text2"/>
              <w:numPr>
                <w:ilvl w:val="2"/>
                <w:numId w:val="6"/>
              </w:numPr>
              <w:spacing w:line="240" w:lineRule="auto"/>
              <w:ind w:left="743" w:hanging="289"/>
              <w:jc w:val="left"/>
              <w:rPr>
                <w:sz w:val="20"/>
                <w:szCs w:val="15"/>
              </w:rPr>
            </w:pPr>
            <w:r w:rsidRPr="00993272">
              <w:rPr>
                <w:sz w:val="20"/>
                <w:szCs w:val="15"/>
              </w:rPr>
              <w:t>FFS whether MCCH configuration is initially provided to the UE via dedicated signalling.</w:t>
            </w:r>
          </w:p>
          <w:p w14:paraId="3315CAE9" w14:textId="77777777" w:rsidR="00AD7F01" w:rsidRDefault="00AD7F01">
            <w:pPr>
              <w:pStyle w:val="Doc-text2"/>
              <w:spacing w:line="240" w:lineRule="auto"/>
              <w:ind w:left="743" w:firstLine="0"/>
              <w:jc w:val="left"/>
              <w:rPr>
                <w:b/>
                <w:sz w:val="15"/>
                <w:szCs w:val="15"/>
              </w:rPr>
            </w:pPr>
          </w:p>
        </w:tc>
      </w:tr>
    </w:tbl>
    <w:p w14:paraId="78EC4A71" w14:textId="0BFBCD30" w:rsidR="00AD7F01" w:rsidRDefault="001C3F2C">
      <w:pPr>
        <w:spacing w:before="60" w:after="60"/>
      </w:pPr>
      <w:r>
        <w:t>In the RAN2#119bis meeting, the following agreements were made regarding state transitions and corresponding notifications:</w:t>
      </w:r>
    </w:p>
    <w:tbl>
      <w:tblPr>
        <w:tblStyle w:val="af3"/>
        <w:tblW w:w="9628" w:type="dxa"/>
        <w:tblLayout w:type="fixed"/>
        <w:tblLook w:val="04A0" w:firstRow="1" w:lastRow="0" w:firstColumn="1" w:lastColumn="0" w:noHBand="0" w:noVBand="1"/>
      </w:tblPr>
      <w:tblGrid>
        <w:gridCol w:w="9628"/>
      </w:tblGrid>
      <w:tr w:rsidR="00AD7F01" w14:paraId="6FB0C213" w14:textId="77777777">
        <w:tc>
          <w:tcPr>
            <w:tcW w:w="9628" w:type="dxa"/>
          </w:tcPr>
          <w:p w14:paraId="1BF0D29B" w14:textId="77777777" w:rsidR="00AD7F01" w:rsidRPr="00993272" w:rsidRDefault="001C3F2C">
            <w:pPr>
              <w:pStyle w:val="Agreement"/>
              <w:tabs>
                <w:tab w:val="clear" w:pos="1619"/>
                <w:tab w:val="left" w:pos="519"/>
              </w:tabs>
              <w:spacing w:line="240" w:lineRule="auto"/>
              <w:ind w:leftChars="72" w:left="518"/>
              <w:jc w:val="left"/>
              <w:rPr>
                <w:b w:val="0"/>
              </w:rPr>
            </w:pPr>
            <w:r w:rsidRPr="00993272">
              <w:rPr>
                <w:b w:val="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0CC3A09" w14:textId="77777777" w:rsidR="00AD7F01" w:rsidRPr="00993272" w:rsidRDefault="001C3F2C">
            <w:pPr>
              <w:pStyle w:val="Agreement"/>
              <w:tabs>
                <w:tab w:val="clear" w:pos="1619"/>
                <w:tab w:val="left" w:pos="519"/>
              </w:tabs>
              <w:spacing w:line="240" w:lineRule="auto"/>
              <w:ind w:leftChars="72" w:left="518"/>
              <w:jc w:val="left"/>
              <w:rPr>
                <w:b w:val="0"/>
              </w:rPr>
            </w:pPr>
            <w:r w:rsidRPr="00993272">
              <w:rPr>
                <w:b w:val="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35DB27D0" w14:textId="77777777" w:rsidR="00AD7F01" w:rsidRPr="00993272" w:rsidRDefault="001C3F2C">
            <w:pPr>
              <w:pStyle w:val="Agreement"/>
              <w:numPr>
                <w:ilvl w:val="0"/>
                <w:numId w:val="0"/>
              </w:numPr>
              <w:ind w:leftChars="236" w:left="519"/>
              <w:rPr>
                <w:b w:val="0"/>
              </w:rPr>
            </w:pPr>
            <w:r w:rsidRPr="00993272">
              <w:rPr>
                <w:b w:val="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3393276A" w14:textId="77777777" w:rsidR="00AD7F01" w:rsidRPr="00993272" w:rsidRDefault="001C3F2C">
            <w:pPr>
              <w:pStyle w:val="Agreement"/>
              <w:numPr>
                <w:ilvl w:val="0"/>
                <w:numId w:val="0"/>
              </w:numPr>
              <w:ind w:leftChars="236" w:left="519"/>
              <w:rPr>
                <w:b w:val="0"/>
              </w:rPr>
            </w:pPr>
            <w:r w:rsidRPr="00993272">
              <w:rPr>
                <w:b w:val="0"/>
              </w:rPr>
              <w:t>2. When the multicast session is activated, UE is indicated by group paging whether it can receive the multicast session in RRC_INACTIVE or not (detailed signaling FFS).</w:t>
            </w:r>
          </w:p>
          <w:p w14:paraId="2F5BCC13" w14:textId="77777777" w:rsidR="00AD7F01" w:rsidRDefault="001C3F2C">
            <w:pPr>
              <w:pStyle w:val="Agreement"/>
              <w:numPr>
                <w:ilvl w:val="0"/>
                <w:numId w:val="0"/>
              </w:numPr>
              <w:ind w:leftChars="236" w:left="519"/>
              <w:rPr>
                <w:sz w:val="15"/>
              </w:rPr>
            </w:pPr>
            <w:r w:rsidRPr="00993272">
              <w:rPr>
                <w:b w:val="0"/>
              </w:rPr>
              <w:t>3. UE is configured "whether it can receive the multicast session in RRC_INACTIVE" by dedicated signaling before UE is released. When the multicast session is activated, UE stays in RRC_INACTIVE or resumes RRC connection accordingly (detailed signaling FFS).</w:t>
            </w:r>
          </w:p>
        </w:tc>
      </w:tr>
    </w:tbl>
    <w:p w14:paraId="6B12568D" w14:textId="77777777" w:rsidR="00AD7F01" w:rsidRDefault="001C3F2C">
      <w:pPr>
        <w:spacing w:beforeLines="50" w:before="120" w:after="120"/>
        <w:rPr>
          <w:lang w:val="en-GB"/>
        </w:rPr>
      </w:pPr>
      <w:r>
        <w:t xml:space="preserve">In this contribution, we will further analyze the state transitions for multicast reception </w:t>
      </w:r>
      <w:r>
        <w:rPr>
          <w:rFonts w:hint="eastAsia"/>
        </w:rPr>
        <w:t>in</w:t>
      </w:r>
      <w:r>
        <w:t xml:space="preserve"> </w:t>
      </w:r>
      <w:r>
        <w:rPr>
          <w:rFonts w:hint="eastAsia"/>
        </w:rPr>
        <w:t>RRC_</w:t>
      </w:r>
      <w:r>
        <w:t>INACTIVE and corresponding notifications</w:t>
      </w:r>
      <w:r>
        <w:rPr>
          <w:lang w:val="en-GB"/>
        </w:rPr>
        <w:t>.</w:t>
      </w:r>
    </w:p>
    <w:p w14:paraId="398F3E9B" w14:textId="77777777" w:rsidR="00AD7F01" w:rsidRDefault="001C3F2C">
      <w:pPr>
        <w:pStyle w:val="1"/>
        <w:numPr>
          <w:ilvl w:val="0"/>
          <w:numId w:val="5"/>
        </w:numPr>
      </w:pPr>
      <w:r>
        <w:lastRenderedPageBreak/>
        <w:t>Discussion</w:t>
      </w:r>
    </w:p>
    <w:p w14:paraId="4761A2FD" w14:textId="6A1BB8C5" w:rsidR="00AD7F01" w:rsidRPr="001B68E4" w:rsidRDefault="001B68E4" w:rsidP="001B68E4">
      <w:pPr>
        <w:outlineLvl w:val="1"/>
        <w:rPr>
          <w:rFonts w:ascii="Arial" w:eastAsiaTheme="minorEastAsia" w:hAnsi="Arial" w:cs="Arial"/>
          <w:sz w:val="24"/>
          <w:lang w:val="en-GB"/>
        </w:rPr>
      </w:pPr>
      <w:r w:rsidRPr="001B68E4">
        <w:rPr>
          <w:rFonts w:ascii="Arial" w:eastAsiaTheme="minorEastAsia" w:hAnsi="Arial" w:cs="Arial"/>
          <w:sz w:val="24"/>
          <w:lang w:val="en-GB"/>
        </w:rPr>
        <w:t xml:space="preserve">2.1 </w:t>
      </w:r>
      <w:r w:rsidR="001C3F2C" w:rsidRPr="001B68E4">
        <w:rPr>
          <w:rFonts w:ascii="Arial" w:eastAsiaTheme="minorEastAsia" w:hAnsi="Arial" w:cs="Arial"/>
          <w:sz w:val="24"/>
          <w:lang w:val="en-GB"/>
        </w:rPr>
        <w:t xml:space="preserve">Notification based on </w:t>
      </w:r>
      <w:r w:rsidRPr="001B68E4">
        <w:rPr>
          <w:rFonts w:ascii="Arial" w:eastAsiaTheme="minorEastAsia" w:hAnsi="Arial" w:cs="Arial"/>
          <w:sz w:val="24"/>
          <w:lang w:val="en-GB"/>
        </w:rPr>
        <w:t xml:space="preserve">the UE level </w:t>
      </w:r>
      <w:r w:rsidR="001C3F2C" w:rsidRPr="001B68E4">
        <w:rPr>
          <w:rFonts w:ascii="Arial" w:eastAsiaTheme="minorEastAsia" w:hAnsi="Arial" w:cs="Arial"/>
          <w:sz w:val="24"/>
          <w:lang w:val="en-GB"/>
        </w:rPr>
        <w:t xml:space="preserve">MBS assistance information </w:t>
      </w:r>
    </w:p>
    <w:p w14:paraId="07B6A638" w14:textId="6DF5E8D6" w:rsidR="00AD7F01" w:rsidRDefault="001C3F2C">
      <w:r>
        <w:rPr>
          <w:rFonts w:eastAsiaTheme="minorEastAsia"/>
        </w:rPr>
        <w:t>I</w:t>
      </w:r>
      <w:r>
        <w:t xml:space="preserve">n SA2 TR, there are </w:t>
      </w:r>
      <w:r w:rsidR="001B68E4">
        <w:t xml:space="preserve">the following </w:t>
      </w:r>
      <w:r>
        <w:t>conclusions on new UE level MBS assistance information:</w:t>
      </w:r>
    </w:p>
    <w:tbl>
      <w:tblPr>
        <w:tblStyle w:val="af3"/>
        <w:tblW w:w="9628" w:type="dxa"/>
        <w:shd w:val="pct5" w:color="auto" w:fill="auto"/>
        <w:tblLayout w:type="fixed"/>
        <w:tblLook w:val="04A0" w:firstRow="1" w:lastRow="0" w:firstColumn="1" w:lastColumn="0" w:noHBand="0" w:noVBand="1"/>
      </w:tblPr>
      <w:tblGrid>
        <w:gridCol w:w="9628"/>
      </w:tblGrid>
      <w:tr w:rsidR="00AD7F01" w14:paraId="21EBB744" w14:textId="77777777">
        <w:tc>
          <w:tcPr>
            <w:tcW w:w="9628" w:type="dxa"/>
            <w:shd w:val="pct5" w:color="auto" w:fill="auto"/>
          </w:tcPr>
          <w:p w14:paraId="051371D0" w14:textId="77777777" w:rsidR="00AD7F01" w:rsidRDefault="001C3F2C" w:rsidP="00993272">
            <w:pPr>
              <w:pStyle w:val="B1"/>
              <w:spacing w:line="240" w:lineRule="auto"/>
              <w:rPr>
                <w:color w:val="002060"/>
                <w:u w:val="single"/>
              </w:rPr>
            </w:pPr>
            <w:r>
              <w:rPr>
                <w:color w:val="002060"/>
              </w:rPr>
              <w:t>-</w:t>
            </w:r>
            <w:r>
              <w:rPr>
                <w:color w:val="002060"/>
              </w:rPr>
              <w:tab/>
            </w:r>
            <w:r>
              <w:rPr>
                <w:color w:val="002060"/>
                <w:u w:val="single"/>
              </w:rPr>
              <w:t>For UE level MBS assistance information:</w:t>
            </w:r>
          </w:p>
          <w:p w14:paraId="5601E645" w14:textId="77777777" w:rsidR="00AD7F01" w:rsidRPr="00993272" w:rsidRDefault="001C3F2C" w:rsidP="00993272">
            <w:pPr>
              <w:pStyle w:val="B2"/>
              <w:spacing w:line="240" w:lineRule="auto"/>
              <w:rPr>
                <w:rFonts w:eastAsiaTheme="minorEastAsia"/>
                <w:color w:val="002060"/>
                <w:u w:val="single"/>
              </w:rPr>
            </w:pPr>
            <w:r>
              <w:rPr>
                <w:color w:val="002060"/>
                <w:u w:val="single"/>
              </w:rPr>
              <w:t>-</w:t>
            </w:r>
            <w:r>
              <w:rPr>
                <w:color w:val="002060"/>
                <w:u w:val="singl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tc>
      </w:tr>
      <w:tr w:rsidR="00AD7F01" w14:paraId="0AE88830" w14:textId="77777777">
        <w:tc>
          <w:tcPr>
            <w:tcW w:w="9628" w:type="dxa"/>
            <w:shd w:val="pct5" w:color="auto" w:fill="auto"/>
          </w:tcPr>
          <w:p w14:paraId="6AE26924" w14:textId="77777777" w:rsidR="00AD7F01" w:rsidRDefault="001C3F2C">
            <w:pPr>
              <w:pStyle w:val="B1"/>
              <w:spacing w:line="240" w:lineRule="auto"/>
            </w:pPr>
            <w:r>
              <w:rPr>
                <w:color w:val="002060"/>
              </w:rPr>
              <w:t>-</w:t>
            </w:r>
            <w:r>
              <w:rPr>
                <w:color w:val="002060"/>
              </w:rPr>
              <w:tab/>
              <w:t xml:space="preserve">NG-RAN use the MBS session level and </w:t>
            </w:r>
            <w:r>
              <w:rPr>
                <w:color w:val="002060"/>
                <w:u w:val="single"/>
              </w:rPr>
              <w:t xml:space="preserve">UE level MBS assistance information </w:t>
            </w:r>
            <w:r>
              <w:rPr>
                <w:color w:val="002060"/>
              </w:rPr>
              <w:t>as help for the decisions on whether to enable delivery for reception in RRC_INACTIVE state for an MBS session and/or on which UEs to keep in RRC_CONNECTED or. RRC_INACTIVE state. How NG-RAN performs those decisions is up to NG-RAN implementation.</w:t>
            </w:r>
          </w:p>
        </w:tc>
      </w:tr>
    </w:tbl>
    <w:p w14:paraId="15BD4187" w14:textId="7D643A76" w:rsidR="00AD7F01" w:rsidRDefault="001C3F2C" w:rsidP="001B68E4">
      <w:pPr>
        <w:spacing w:beforeLines="50" w:before="120"/>
      </w:pPr>
      <w:r>
        <w:rPr>
          <w:rFonts w:eastAsiaTheme="minorEastAsia"/>
        </w:rPr>
        <w:t xml:space="preserve">From our </w:t>
      </w:r>
      <w:r w:rsidR="001B68E4">
        <w:rPr>
          <w:rFonts w:eastAsiaTheme="minorEastAsia"/>
        </w:rPr>
        <w:t xml:space="preserve">point of </w:t>
      </w:r>
      <w:r>
        <w:rPr>
          <w:rFonts w:eastAsiaTheme="minorEastAsia"/>
        </w:rPr>
        <w:t xml:space="preserve">view, we think the UE level MBS assistance information </w:t>
      </w:r>
      <w:r w:rsidR="001B68E4">
        <w:rPr>
          <w:rFonts w:eastAsiaTheme="minorEastAsia"/>
        </w:rPr>
        <w:t>is helpful for the gNB to make decision about which UEs can be released to RRC_INACTIVE for multicast reception</w:t>
      </w:r>
      <w:r>
        <w:rPr>
          <w:rFonts w:eastAsiaTheme="minorEastAsia"/>
        </w:rPr>
        <w:t>.</w:t>
      </w:r>
      <w:r w:rsidR="001B68E4">
        <w:rPr>
          <w:rFonts w:eastAsiaTheme="minorEastAsia"/>
        </w:rPr>
        <w:t xml:space="preserve"> Specifically, if one UE is associated with the UE level MBS assistance information, the gNB shouldn't configure PTM configuration to the UE when releasing the UE to RRC_INACTIVE, e.g. when there is no data transmission or when the MBS session is inactive. In this case, when the MBS session is active or there is data transmission, the UE must go back to RRC_CONNECTED to receive the multicast</w:t>
      </w:r>
      <w:r>
        <w:t>.</w:t>
      </w:r>
      <w:r w:rsidR="001B68E4">
        <w:t xml:space="preserve"> Otherwise, </w:t>
      </w:r>
      <w:r w:rsidR="001B68E4">
        <w:rPr>
          <w:rFonts w:eastAsiaTheme="minorEastAsia"/>
        </w:rPr>
        <w:t>if one UE is not associated with the UE level MBS assistance information, the gNB can configure PTM configuration to the UE when releasing the UE to RRC_INACTIVE, to enable the UE to receive the multicast in RRC_INACTIVE.</w:t>
      </w:r>
    </w:p>
    <w:p w14:paraId="2405D339" w14:textId="1A0E2BA2" w:rsidR="00AD7F01" w:rsidRDefault="001C3F2C">
      <w:pPr>
        <w:rPr>
          <w:rFonts w:eastAsiaTheme="minorEastAsia"/>
          <w:b/>
          <w:lang w:val="en-GB"/>
        </w:rPr>
      </w:pPr>
      <w:r>
        <w:rPr>
          <w:b/>
        </w:rPr>
        <w:t>Proposal 1</w:t>
      </w:r>
      <w:r>
        <w:rPr>
          <w:rFonts w:eastAsiaTheme="minorEastAsia"/>
          <w:b/>
          <w:lang w:val="en-GB"/>
        </w:rPr>
        <w:t xml:space="preserve">: </w:t>
      </w:r>
      <w:r w:rsidR="00465427">
        <w:rPr>
          <w:rFonts w:eastAsiaTheme="minorEastAsia"/>
          <w:b/>
          <w:lang w:val="en-GB"/>
        </w:rPr>
        <w:t>W</w:t>
      </w:r>
      <w:r>
        <w:rPr>
          <w:rFonts w:eastAsiaTheme="minorEastAsia"/>
          <w:b/>
          <w:lang w:val="en-GB"/>
        </w:rPr>
        <w:t>hether the UE is allowed to receive multicast in RRC_INAC</w:t>
      </w:r>
      <w:r>
        <w:rPr>
          <w:rFonts w:eastAsiaTheme="minorEastAsia" w:hint="eastAsia"/>
          <w:b/>
          <w:lang w:val="en-GB"/>
        </w:rPr>
        <w:t>TIVE</w:t>
      </w:r>
      <w:r>
        <w:rPr>
          <w:rFonts w:eastAsiaTheme="minorEastAsia"/>
          <w:b/>
          <w:lang w:val="en-GB"/>
        </w:rPr>
        <w:t xml:space="preserve"> depends on whether</w:t>
      </w:r>
      <w:r w:rsidR="00465427">
        <w:rPr>
          <w:rFonts w:eastAsiaTheme="minorEastAsia"/>
          <w:b/>
          <w:lang w:val="en-GB"/>
        </w:rPr>
        <w:t xml:space="preserve"> the</w:t>
      </w:r>
      <w:r>
        <w:rPr>
          <w:rFonts w:eastAsiaTheme="minorEastAsia"/>
          <w:b/>
          <w:lang w:val="en-GB"/>
        </w:rPr>
        <w:t xml:space="preserve"> PTM configuration </w:t>
      </w:r>
      <w:r w:rsidR="00465427">
        <w:rPr>
          <w:rFonts w:eastAsiaTheme="minorEastAsia"/>
          <w:b/>
          <w:lang w:val="en-GB"/>
        </w:rPr>
        <w:t>is configured during RRC release</w:t>
      </w:r>
      <w:r>
        <w:rPr>
          <w:rFonts w:eastAsiaTheme="minorEastAsia"/>
          <w:b/>
          <w:lang w:val="en-GB"/>
        </w:rPr>
        <w:t>.</w:t>
      </w:r>
    </w:p>
    <w:p w14:paraId="0E84ED5A" w14:textId="77777777" w:rsidR="00AD7F01" w:rsidRDefault="00AD7F01">
      <w:pPr>
        <w:rPr>
          <w:rFonts w:eastAsiaTheme="minorEastAsia"/>
          <w:b/>
          <w:u w:val="single"/>
          <w:lang w:val="en-GB"/>
        </w:rPr>
      </w:pPr>
    </w:p>
    <w:p w14:paraId="1C925FA7" w14:textId="77E297DB" w:rsidR="00AD7F01" w:rsidRPr="001B68E4" w:rsidRDefault="001B68E4" w:rsidP="001B68E4">
      <w:pPr>
        <w:outlineLvl w:val="1"/>
        <w:rPr>
          <w:rFonts w:ascii="Arial" w:eastAsiaTheme="minorEastAsia" w:hAnsi="Arial" w:cs="Arial"/>
          <w:sz w:val="24"/>
          <w:lang w:val="en-GB"/>
        </w:rPr>
      </w:pPr>
      <w:r>
        <w:rPr>
          <w:rFonts w:ascii="Arial" w:eastAsiaTheme="minorEastAsia" w:hAnsi="Arial" w:cs="Arial"/>
          <w:sz w:val="24"/>
          <w:lang w:val="en-GB"/>
        </w:rPr>
        <w:t xml:space="preserve">2.2 </w:t>
      </w:r>
      <w:r w:rsidR="001C3F2C" w:rsidRPr="001B68E4">
        <w:rPr>
          <w:rFonts w:ascii="Arial" w:eastAsiaTheme="minorEastAsia" w:hAnsi="Arial" w:cs="Arial"/>
          <w:sz w:val="24"/>
          <w:lang w:val="en-GB"/>
        </w:rPr>
        <w:t xml:space="preserve">Notification </w:t>
      </w:r>
      <w:r w:rsidR="00AE4F56">
        <w:rPr>
          <w:rFonts w:ascii="Arial" w:eastAsiaTheme="minorEastAsia" w:hAnsi="Arial" w:cs="Arial"/>
          <w:sz w:val="24"/>
          <w:lang w:val="en-GB"/>
        </w:rPr>
        <w:t>of</w:t>
      </w:r>
      <w:r w:rsidR="001C3F2C" w:rsidRPr="001B68E4">
        <w:rPr>
          <w:rFonts w:ascii="Arial" w:eastAsiaTheme="minorEastAsia" w:hAnsi="Arial" w:cs="Arial"/>
          <w:sz w:val="24"/>
          <w:lang w:val="en-GB"/>
        </w:rPr>
        <w:t xml:space="preserve"> MBS session activation </w:t>
      </w:r>
    </w:p>
    <w:p w14:paraId="366C47DC" w14:textId="473388E5" w:rsidR="00AD7F01" w:rsidRDefault="001C3F2C">
      <w:pPr>
        <w:spacing w:before="60" w:after="60"/>
        <w:rPr>
          <w:rFonts w:eastAsiaTheme="minorEastAsia"/>
        </w:rPr>
      </w:pPr>
      <w:r>
        <w:rPr>
          <w:rFonts w:eastAsiaTheme="minorEastAsia"/>
        </w:rPr>
        <w:t>The following Group Paging related conclusions have been reached in the SA2 TR, with some aspects to be decided by RAN WGs.</w:t>
      </w:r>
    </w:p>
    <w:tbl>
      <w:tblPr>
        <w:tblStyle w:val="af3"/>
        <w:tblW w:w="9628" w:type="dxa"/>
        <w:shd w:val="pct5" w:color="auto" w:fill="auto"/>
        <w:tblLayout w:type="fixed"/>
        <w:tblLook w:val="04A0" w:firstRow="1" w:lastRow="0" w:firstColumn="1" w:lastColumn="0" w:noHBand="0" w:noVBand="1"/>
      </w:tblPr>
      <w:tblGrid>
        <w:gridCol w:w="9628"/>
      </w:tblGrid>
      <w:tr w:rsidR="00AD7F01" w14:paraId="7E446ABE" w14:textId="77777777">
        <w:tc>
          <w:tcPr>
            <w:tcW w:w="9628" w:type="dxa"/>
            <w:shd w:val="pct5" w:color="auto" w:fill="auto"/>
          </w:tcPr>
          <w:p w14:paraId="730D939E" w14:textId="77777777" w:rsidR="00AD7F01" w:rsidRDefault="001C3F2C" w:rsidP="00993272">
            <w:pPr>
              <w:pStyle w:val="B1"/>
              <w:spacing w:after="0"/>
              <w:rPr>
                <w:rFonts w:eastAsia="MS Mincho"/>
                <w:color w:val="002060"/>
              </w:rPr>
            </w:pPr>
            <w:r>
              <w:rPr>
                <w:color w:val="002060"/>
              </w:rPr>
              <w:t>-</w:t>
            </w:r>
            <w:r>
              <w:rPr>
                <w:color w:val="002060"/>
              </w:rPr>
              <w:tab/>
              <w:t>When the MBS session is activated, the UEs in RRC Inactive state in cells, where the MBS session is delivered allowing RRC-inactive reception, should be able to</w:t>
            </w:r>
            <w:r>
              <w:rPr>
                <w:rFonts w:eastAsia="MS Mincho"/>
                <w:color w:val="002060"/>
              </w:rPr>
              <w:t xml:space="preserve"> remain in RRC Inactive state for receiving the MBS session data.</w:t>
            </w:r>
          </w:p>
          <w:p w14:paraId="6AE5064A" w14:textId="77777777" w:rsidR="00AD7F01" w:rsidRDefault="001C3F2C" w:rsidP="00993272">
            <w:pPr>
              <w:pStyle w:val="B2"/>
              <w:spacing w:after="0"/>
              <w:rPr>
                <w:color w:val="002060"/>
              </w:rPr>
            </w:pPr>
            <w:r>
              <w:rPr>
                <w:color w:val="002060"/>
              </w:rPr>
              <w:t>-</w:t>
            </w:r>
            <w:r>
              <w:rPr>
                <w:color w:val="002060"/>
              </w:rPr>
              <w:tab/>
              <w:t>For group paging, the network notifies which MBS session is to be activated. For the UE in RRC_INACTIVE state how the group paging is handled will be decided by RAN WGs.</w:t>
            </w:r>
          </w:p>
          <w:p w14:paraId="6F2F2251" w14:textId="77777777" w:rsidR="00AD7F01" w:rsidRDefault="001C3F2C" w:rsidP="00993272">
            <w:pPr>
              <w:pStyle w:val="B2"/>
              <w:spacing w:after="0"/>
              <w:rPr>
                <w:rFonts w:ascii="Arial" w:eastAsiaTheme="minorEastAsia" w:hAnsi="Arial" w:cs="Arial"/>
                <w:color w:val="002060"/>
                <w:sz w:val="28"/>
              </w:rPr>
            </w:pPr>
            <w:r>
              <w:rPr>
                <w:color w:val="002060"/>
              </w:rPr>
              <w:t>-</w:t>
            </w:r>
            <w:r>
              <w:rPr>
                <w:color w:val="002060"/>
              </w:rPr>
              <w:tab/>
              <w:t>How NG-RAN notifies the UE that the MBS session is re-activated and whether the MBS session is allowed to be received in RRC-inactive state will be decided by RAN WGs.</w:t>
            </w:r>
          </w:p>
        </w:tc>
      </w:tr>
    </w:tbl>
    <w:p w14:paraId="21BFFBD4" w14:textId="1E0F877A" w:rsidR="00AD7F01" w:rsidRDefault="001C3F2C" w:rsidP="00465427">
      <w:pPr>
        <w:spacing w:before="120"/>
      </w:pPr>
      <w:r>
        <w:t xml:space="preserve">It was agreed that the R18 UE in RRC_INACTIVE can be informed by group paging when the session is activated. However, there are different views on whether additional indication is needed in </w:t>
      </w:r>
      <w:r w:rsidR="00465427">
        <w:t xml:space="preserve">the </w:t>
      </w:r>
      <w:r>
        <w:t xml:space="preserve">group paging message to inform the UE to perform the reception in RRC_INACTIVE. The notification options discussed in the </w:t>
      </w:r>
      <w:r>
        <w:rPr>
          <w:rFonts w:hint="eastAsia"/>
        </w:rPr>
        <w:t>RAN</w:t>
      </w:r>
      <w:r>
        <w:t>2#119bis meeting are extracted as below:</w:t>
      </w:r>
    </w:p>
    <w:tbl>
      <w:tblPr>
        <w:tblStyle w:val="af3"/>
        <w:tblW w:w="9628" w:type="dxa"/>
        <w:tblLayout w:type="fixed"/>
        <w:tblLook w:val="04A0" w:firstRow="1" w:lastRow="0" w:firstColumn="1" w:lastColumn="0" w:noHBand="0" w:noVBand="1"/>
      </w:tblPr>
      <w:tblGrid>
        <w:gridCol w:w="9628"/>
      </w:tblGrid>
      <w:tr w:rsidR="00AD7F01" w14:paraId="18B7CA35" w14:textId="77777777">
        <w:tc>
          <w:tcPr>
            <w:tcW w:w="9628" w:type="dxa"/>
          </w:tcPr>
          <w:p w14:paraId="5D2CB0C8" w14:textId="77777777" w:rsidR="00AD7F01" w:rsidRDefault="001C3F2C">
            <w:pPr>
              <w:spacing w:beforeLines="50" w:before="120"/>
              <w:rPr>
                <w:rFonts w:ascii="Arial" w:eastAsia="MS Mincho" w:hAnsi="Arial"/>
                <w:sz w:val="20"/>
                <w:szCs w:val="24"/>
                <w:lang w:val="en-GB" w:eastAsia="en-GB"/>
              </w:rPr>
            </w:pPr>
            <w:r w:rsidRPr="00465427">
              <w:rPr>
                <w:rFonts w:ascii="Arial" w:eastAsia="MS Mincho" w:hAnsi="Arial"/>
                <w:sz w:val="20"/>
                <w:szCs w:val="24"/>
                <w:lang w:val="en-GB" w:eastAsia="en-GB"/>
              </w:rPr>
              <w:lastRenderedPageBreak/>
              <w:t>O</w:t>
            </w:r>
            <w:r w:rsidRPr="00465427">
              <w:rPr>
                <w:rFonts w:ascii="Arial" w:eastAsia="MS Mincho" w:hAnsi="Arial" w:hint="eastAsia"/>
                <w:sz w:val="20"/>
                <w:szCs w:val="24"/>
                <w:lang w:val="en-GB" w:eastAsia="en-GB"/>
              </w:rPr>
              <w:t>ption</w:t>
            </w:r>
            <w:r>
              <w:rPr>
                <w:rFonts w:ascii="Arial" w:eastAsia="MS Mincho" w:hAnsi="Arial"/>
                <w:sz w:val="20"/>
                <w:szCs w:val="24"/>
                <w:lang w:val="en-GB" w:eastAsia="en-GB"/>
              </w:rPr>
              <w:t xml:space="preserve"> 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686CE69" w14:textId="77777777" w:rsidR="00AD7F01" w:rsidRDefault="001C3F2C">
            <w:pPr>
              <w:rPr>
                <w:rFonts w:ascii="Arial" w:eastAsia="MS Mincho" w:hAnsi="Arial"/>
                <w:sz w:val="20"/>
                <w:szCs w:val="24"/>
                <w:lang w:val="en-GB" w:eastAsia="en-GB"/>
              </w:rPr>
            </w:pPr>
            <w:r w:rsidRPr="00465427">
              <w:rPr>
                <w:rFonts w:ascii="Arial" w:eastAsia="MS Mincho" w:hAnsi="Arial"/>
                <w:sz w:val="20"/>
                <w:szCs w:val="24"/>
                <w:lang w:val="en-GB" w:eastAsia="en-GB"/>
              </w:rPr>
              <w:t>O</w:t>
            </w:r>
            <w:r w:rsidRPr="00465427">
              <w:rPr>
                <w:rFonts w:ascii="Arial" w:eastAsia="MS Mincho" w:hAnsi="Arial" w:hint="eastAsia"/>
                <w:sz w:val="20"/>
                <w:szCs w:val="24"/>
                <w:lang w:val="en-GB" w:eastAsia="en-GB"/>
              </w:rPr>
              <w:t>ption</w:t>
            </w:r>
            <w:r>
              <w:rPr>
                <w:rFonts w:ascii="Arial" w:eastAsia="MS Mincho" w:hAnsi="Arial"/>
                <w:sz w:val="20"/>
                <w:szCs w:val="24"/>
                <w:lang w:val="en-GB" w:eastAsia="en-GB"/>
              </w:rPr>
              <w:t xml:space="preserve"> 2. When the multicast session is activated, UE is indicated by group paging whether it can receive the multicast session in RRC_INACTIVE or not (detailed signaling FFS).</w:t>
            </w:r>
          </w:p>
          <w:p w14:paraId="4CA95F3F" w14:textId="77777777" w:rsidR="00AD7F01" w:rsidRDefault="001C3F2C">
            <w:r w:rsidRPr="00465427">
              <w:rPr>
                <w:rFonts w:ascii="Arial" w:eastAsia="MS Mincho" w:hAnsi="Arial"/>
                <w:sz w:val="20"/>
                <w:szCs w:val="24"/>
                <w:lang w:val="en-GB" w:eastAsia="en-GB"/>
              </w:rPr>
              <w:t>O</w:t>
            </w:r>
            <w:r w:rsidRPr="00465427">
              <w:rPr>
                <w:rFonts w:ascii="Arial" w:eastAsia="MS Mincho" w:hAnsi="Arial" w:hint="eastAsia"/>
                <w:sz w:val="20"/>
                <w:szCs w:val="24"/>
                <w:lang w:val="en-GB" w:eastAsia="en-GB"/>
              </w:rPr>
              <w:t>ption</w:t>
            </w:r>
            <w:r>
              <w:rPr>
                <w:rFonts w:ascii="Arial" w:eastAsia="MS Mincho" w:hAnsi="Arial"/>
                <w:sz w:val="20"/>
                <w:szCs w:val="24"/>
                <w:lang w:val="en-GB" w:eastAsia="en-GB"/>
              </w:rPr>
              <w:t xml:space="preserve"> 3. UE is configured "whether it can receive the multicast session in RRC_INACTIVE" by dedicated signaling before UE is released. When the multicast session is activated, UE stays in RRC_INACTIVE or resumes RRC connection accordingly (detailed signaling FFS).</w:t>
            </w:r>
          </w:p>
        </w:tc>
      </w:tr>
    </w:tbl>
    <w:p w14:paraId="5DD51052" w14:textId="0DFF4C84" w:rsidR="00AD7F01" w:rsidRDefault="001C3F2C">
      <w:pPr>
        <w:spacing w:beforeLines="50" w:before="120"/>
      </w:pPr>
      <w:r>
        <w:t xml:space="preserve">To our understanding, option1/3 has no essential difference in case </w:t>
      </w:r>
      <w:r w:rsidR="00465427">
        <w:t xml:space="preserve">that the </w:t>
      </w:r>
      <w:r>
        <w:t xml:space="preserve">PTM configuration of the serving cell is provided by RRC dedicated signaling. The presence of PTM configuration of the serving cell in </w:t>
      </w:r>
      <w:r w:rsidRPr="00993272">
        <w:rPr>
          <w:i/>
        </w:rPr>
        <w:t>RRCRelease</w:t>
      </w:r>
      <w:r>
        <w:t xml:space="preserve"> for RRC_INACTIVE would equal to the indication of “</w:t>
      </w:r>
      <w:r w:rsidRPr="00993272">
        <w:t>whether it can receive the multicast session in RRC_INACTIVE</w:t>
      </w:r>
      <w:r>
        <w:t xml:space="preserve">”. However, since we </w:t>
      </w:r>
      <w:r w:rsidR="00465427">
        <w:t xml:space="preserve">have </w:t>
      </w:r>
      <w:r>
        <w:t>already agreed the mix solution</w:t>
      </w:r>
      <w:r w:rsidR="00465427">
        <w:t>,</w:t>
      </w:r>
      <w:r>
        <w:t xml:space="preserve"> which means the UE will acquire PTM configuration by MCCH after mobility</w:t>
      </w:r>
      <w:r w:rsidR="00AE4F56">
        <w:t>, option</w:t>
      </w:r>
      <w:r>
        <w:t>3 might not work after mobility</w:t>
      </w:r>
      <w:r w:rsidR="001F67DC">
        <w:t>. The UE cannot receive the</w:t>
      </w:r>
      <w:r w:rsidR="001F67DC" w:rsidRPr="001F67DC">
        <w:t xml:space="preserve"> </w:t>
      </w:r>
      <w:r w:rsidR="001F67DC">
        <w:t xml:space="preserve">multicast in RRC_INACTIVE without resume only based on the indication in option3. The UE still has to </w:t>
      </w:r>
      <w:r w:rsidR="00AE4F56">
        <w:t>have</w:t>
      </w:r>
      <w:r w:rsidR="001F67DC">
        <w:t xml:space="preserve"> a valid PTM configuration and then decides </w:t>
      </w:r>
      <w:r w:rsidR="00AE4F56">
        <w:t>not</w:t>
      </w:r>
      <w:r w:rsidR="001F67DC">
        <w:t xml:space="preserve"> to resume, which is basically option1</w:t>
      </w:r>
      <w:r>
        <w:t xml:space="preserve">. </w:t>
      </w:r>
    </w:p>
    <w:p w14:paraId="17C8D6B5" w14:textId="2518761F" w:rsidR="00AD7F01" w:rsidRPr="002F39F3" w:rsidRDefault="00AE4F56" w:rsidP="002F39F3">
      <w:pPr>
        <w:spacing w:beforeLines="50" w:before="120" w:after="120"/>
      </w:pPr>
      <w:r w:rsidRPr="002F39F3">
        <w:t>For</w:t>
      </w:r>
      <w:r w:rsidR="001C3F2C" w:rsidRPr="002F39F3">
        <w:t xml:space="preserve"> option1, </w:t>
      </w:r>
      <w:r w:rsidR="00E00931" w:rsidRPr="002F39F3">
        <w:t xml:space="preserve">the issue is that the network cannot indicate the UEs in RRC_INACTIVE (configured with PTM configuration during RRC release) whether to resume based on the latest load status. </w:t>
      </w:r>
      <w:r w:rsidR="002F39F3" w:rsidRPr="002F39F3">
        <w:t>If the NW indicates this implicitly by MCCH</w:t>
      </w:r>
      <w:r w:rsidR="00E00931" w:rsidRPr="002F39F3">
        <w:t xml:space="preserve">, the UEs </w:t>
      </w:r>
      <w:r w:rsidR="002F39F3">
        <w:t>will</w:t>
      </w:r>
      <w:r w:rsidR="00E00931" w:rsidRPr="002F39F3">
        <w:t xml:space="preserve"> need to </w:t>
      </w:r>
      <w:r w:rsidR="001C3F2C" w:rsidRPr="002F39F3">
        <w:t xml:space="preserve">wait for MCCH to </w:t>
      </w:r>
      <w:r w:rsidR="00E00931" w:rsidRPr="002F39F3">
        <w:t xml:space="preserve">see whether the previous PTM configuration is still valid and then </w:t>
      </w:r>
      <w:r w:rsidR="001C3F2C" w:rsidRPr="002F39F3">
        <w:t>decide whether to resume</w:t>
      </w:r>
      <w:r w:rsidR="00E00931" w:rsidRPr="002F39F3">
        <w:t>. This will further lead to the following issues:</w:t>
      </w:r>
    </w:p>
    <w:p w14:paraId="0EE18F36" w14:textId="45DC9170" w:rsidR="00AD7F01" w:rsidRPr="002F39F3" w:rsidRDefault="001C3F2C" w:rsidP="002F39F3">
      <w:pPr>
        <w:spacing w:after="120"/>
        <w:ind w:leftChars="100" w:left="220"/>
        <w:rPr>
          <w:rFonts w:eastAsiaTheme="minorEastAsia"/>
        </w:rPr>
      </w:pPr>
      <w:r w:rsidRPr="002F39F3">
        <w:rPr>
          <w:rFonts w:eastAsiaTheme="minorEastAsia" w:hint="eastAsia"/>
        </w:rPr>
        <w:t>1</w:t>
      </w:r>
      <w:r w:rsidRPr="002F39F3">
        <w:rPr>
          <w:rFonts w:eastAsiaTheme="minorEastAsia"/>
        </w:rPr>
        <w:t xml:space="preserve">) </w:t>
      </w:r>
      <w:r w:rsidR="002F39F3" w:rsidRPr="002F39F3">
        <w:rPr>
          <w:rFonts w:eastAsiaTheme="minorEastAsia"/>
        </w:rPr>
        <w:t>Delay</w:t>
      </w:r>
      <w:r w:rsidRPr="002F39F3">
        <w:rPr>
          <w:rFonts w:eastAsiaTheme="minorEastAsia"/>
        </w:rPr>
        <w:t xml:space="preserve"> to resume: </w:t>
      </w:r>
      <w:r w:rsidR="002F39F3">
        <w:rPr>
          <w:rFonts w:eastAsiaTheme="minorEastAsia"/>
        </w:rPr>
        <w:t xml:space="preserve">Since </w:t>
      </w:r>
      <w:r w:rsidR="002F39F3" w:rsidRPr="002F39F3">
        <w:rPr>
          <w:rFonts w:eastAsiaTheme="minorEastAsia"/>
        </w:rPr>
        <w:t xml:space="preserve">the UE doesn’t need to monitor MCCH </w:t>
      </w:r>
      <w:r w:rsidR="002F39F3">
        <w:rPr>
          <w:rFonts w:eastAsiaTheme="minorEastAsia"/>
        </w:rPr>
        <w:t xml:space="preserve">during session </w:t>
      </w:r>
      <w:r w:rsidR="002F39F3" w:rsidRPr="002F39F3">
        <w:rPr>
          <w:rFonts w:eastAsiaTheme="minorEastAsia"/>
        </w:rPr>
        <w:t>deactivation</w:t>
      </w:r>
      <w:r w:rsidR="002F39F3">
        <w:rPr>
          <w:rFonts w:eastAsiaTheme="minorEastAsia"/>
        </w:rPr>
        <w:t xml:space="preserve"> for power saving, </w:t>
      </w:r>
      <w:r w:rsidRPr="002F39F3">
        <w:rPr>
          <w:rFonts w:eastAsiaTheme="minorEastAsia"/>
        </w:rPr>
        <w:t xml:space="preserve">upon reception of paging, the UE </w:t>
      </w:r>
      <w:r w:rsidR="00E00931" w:rsidRPr="002F39F3">
        <w:rPr>
          <w:rFonts w:eastAsiaTheme="minorEastAsia"/>
        </w:rPr>
        <w:t xml:space="preserve">has to additionally </w:t>
      </w:r>
      <w:r w:rsidRPr="002F39F3">
        <w:rPr>
          <w:rFonts w:eastAsiaTheme="minorEastAsia"/>
        </w:rPr>
        <w:t xml:space="preserve">acquire </w:t>
      </w:r>
      <w:r w:rsidR="002F39F3" w:rsidRPr="002F39F3">
        <w:rPr>
          <w:rFonts w:eastAsiaTheme="minorEastAsia"/>
        </w:rPr>
        <w:t xml:space="preserve">the </w:t>
      </w:r>
      <w:r w:rsidRPr="002F39F3">
        <w:rPr>
          <w:rFonts w:eastAsiaTheme="minorEastAsia"/>
        </w:rPr>
        <w:t xml:space="preserve">MCCH </w:t>
      </w:r>
      <w:r w:rsidR="002F39F3" w:rsidRPr="002F39F3">
        <w:rPr>
          <w:rFonts w:eastAsiaTheme="minorEastAsia"/>
        </w:rPr>
        <w:t>before it decides whether to resume, leading to extra delay</w:t>
      </w:r>
      <w:r w:rsidRPr="002F39F3">
        <w:rPr>
          <w:rFonts w:eastAsiaTheme="minorEastAsia"/>
        </w:rPr>
        <w:t>.</w:t>
      </w:r>
    </w:p>
    <w:p w14:paraId="7E3FB998" w14:textId="07BBCE3A" w:rsidR="00AD7F01" w:rsidRPr="00993272" w:rsidRDefault="001C3F2C" w:rsidP="002F39F3">
      <w:pPr>
        <w:spacing w:after="120"/>
        <w:ind w:leftChars="100" w:left="220"/>
        <w:rPr>
          <w:rFonts w:eastAsiaTheme="minorEastAsia"/>
        </w:rPr>
      </w:pPr>
      <w:r w:rsidRPr="002F39F3">
        <w:rPr>
          <w:rFonts w:eastAsiaTheme="minorEastAsia"/>
        </w:rPr>
        <w:t xml:space="preserve">2) </w:t>
      </w:r>
      <w:r w:rsidR="002F39F3" w:rsidRPr="002F39F3">
        <w:rPr>
          <w:rFonts w:eastAsiaTheme="minorEastAsia"/>
        </w:rPr>
        <w:t>Load</w:t>
      </w:r>
      <w:r w:rsidRPr="002F39F3">
        <w:rPr>
          <w:rFonts w:eastAsiaTheme="minorEastAsia"/>
        </w:rPr>
        <w:t xml:space="preserve"> for access: even though the UEs receive paging in different POs, they might have to wait </w:t>
      </w:r>
      <w:r w:rsidR="00E00931" w:rsidRPr="002F39F3">
        <w:rPr>
          <w:rFonts w:eastAsiaTheme="minorEastAsia"/>
        </w:rPr>
        <w:t xml:space="preserve">for the </w:t>
      </w:r>
      <w:r w:rsidRPr="002F39F3">
        <w:rPr>
          <w:rFonts w:eastAsiaTheme="minorEastAsia"/>
        </w:rPr>
        <w:t xml:space="preserve">same MCCH transmission occasion. This might cause RACH congestion </w:t>
      </w:r>
      <w:r w:rsidR="00E00931" w:rsidRPr="002F39F3">
        <w:rPr>
          <w:rFonts w:eastAsiaTheme="minorEastAsia"/>
        </w:rPr>
        <w:t>due to many UEs resuming simultaneously, if the</w:t>
      </w:r>
      <w:r w:rsidRPr="002F39F3">
        <w:rPr>
          <w:rFonts w:eastAsiaTheme="minorEastAsia"/>
        </w:rPr>
        <w:t xml:space="preserve"> PTM configuration </w:t>
      </w:r>
      <w:r w:rsidR="00E00931" w:rsidRPr="002F39F3">
        <w:rPr>
          <w:rFonts w:eastAsiaTheme="minorEastAsia"/>
        </w:rPr>
        <w:t xml:space="preserve">is absent </w:t>
      </w:r>
      <w:r w:rsidRPr="002F39F3">
        <w:rPr>
          <w:rFonts w:eastAsiaTheme="minorEastAsia"/>
        </w:rPr>
        <w:t>in MCCH for the concerned service.</w:t>
      </w:r>
      <w:r>
        <w:rPr>
          <w:rFonts w:eastAsiaTheme="minorEastAsia"/>
        </w:rPr>
        <w:t xml:space="preserve">  </w:t>
      </w:r>
    </w:p>
    <w:p w14:paraId="6DBFF826" w14:textId="4DE0DB16" w:rsidR="00AD7F01" w:rsidRDefault="001C3F2C">
      <w:pPr>
        <w:spacing w:beforeLines="50" w:before="120"/>
      </w:pPr>
      <w:r>
        <w:t xml:space="preserve">Therefore, </w:t>
      </w:r>
      <w:r w:rsidR="002F39F3">
        <w:t xml:space="preserve">option2 is a better choice, </w:t>
      </w:r>
      <w:r>
        <w:t>i.e.</w:t>
      </w:r>
      <w:r w:rsidR="002F39F3">
        <w:t xml:space="preserve">, </w:t>
      </w:r>
      <w:r>
        <w:t>the network indicate</w:t>
      </w:r>
      <w:r w:rsidR="002F39F3">
        <w:t>s</w:t>
      </w:r>
      <w:r>
        <w:t xml:space="preserve"> the UE</w:t>
      </w:r>
      <w:r w:rsidR="002F39F3">
        <w:t>s (</w:t>
      </w:r>
      <w:r w:rsidR="002F39F3">
        <w:t>configured with PTM configuration during RRC release</w:t>
      </w:r>
      <w:r w:rsidR="002F39F3">
        <w:t xml:space="preserve">) </w:t>
      </w:r>
      <w:r>
        <w:t xml:space="preserve">whether to stay in RRC_INACTIVE for multicast reception </w:t>
      </w:r>
      <w:r w:rsidR="002F39F3">
        <w:t xml:space="preserve">via </w:t>
      </w:r>
      <w:r>
        <w:t>group paging.</w:t>
      </w:r>
    </w:p>
    <w:p w14:paraId="21D1B175" w14:textId="5804D9D2" w:rsidR="00AD7F01" w:rsidRDefault="001C3F2C">
      <w:pPr>
        <w:rPr>
          <w:rFonts w:eastAsiaTheme="minorEastAsia"/>
          <w:b/>
          <w:lang w:val="en-GB"/>
        </w:rPr>
      </w:pPr>
      <w:r>
        <w:rPr>
          <w:rFonts w:eastAsiaTheme="minorEastAsia"/>
          <w:b/>
          <w:lang w:val="en-GB"/>
        </w:rPr>
        <w:t xml:space="preserve">Proposal 2: When the multicast session is activated, </w:t>
      </w:r>
      <w:r>
        <w:rPr>
          <w:rFonts w:eastAsiaTheme="minorEastAsia"/>
          <w:b/>
        </w:rPr>
        <w:t xml:space="preserve">the </w:t>
      </w:r>
      <w:r>
        <w:rPr>
          <w:rFonts w:eastAsiaTheme="minorEastAsia"/>
          <w:b/>
          <w:lang w:val="en-GB"/>
        </w:rPr>
        <w:t>NW indicate</w:t>
      </w:r>
      <w:r w:rsidR="002F39F3">
        <w:rPr>
          <w:rFonts w:eastAsiaTheme="minorEastAsia"/>
          <w:b/>
          <w:lang w:val="en-GB"/>
        </w:rPr>
        <w:t xml:space="preserve">s </w:t>
      </w:r>
      <w:r>
        <w:rPr>
          <w:rFonts w:eastAsiaTheme="minorEastAsia"/>
          <w:b/>
          <w:lang w:val="en-GB"/>
        </w:rPr>
        <w:t>the UE</w:t>
      </w:r>
      <w:r w:rsidR="002F39F3">
        <w:rPr>
          <w:rFonts w:eastAsiaTheme="minorEastAsia"/>
          <w:b/>
          <w:lang w:val="en-GB"/>
        </w:rPr>
        <w:t>s</w:t>
      </w:r>
      <w:r w:rsidR="009A2001">
        <w:rPr>
          <w:rFonts w:eastAsiaTheme="minorEastAsia"/>
          <w:b/>
          <w:lang w:val="en-GB"/>
        </w:rPr>
        <w:t xml:space="preserve"> </w:t>
      </w:r>
      <w:r w:rsidR="009A2001" w:rsidRPr="009A2001">
        <w:rPr>
          <w:rFonts w:eastAsiaTheme="minorEastAsia"/>
          <w:b/>
          <w:lang w:val="en-GB"/>
        </w:rPr>
        <w:t>(configured with PTM configuration during RRC release)</w:t>
      </w:r>
      <w:r w:rsidR="002F39F3">
        <w:rPr>
          <w:rFonts w:eastAsiaTheme="minorEastAsia"/>
          <w:b/>
          <w:lang w:val="en-GB"/>
        </w:rPr>
        <w:t xml:space="preserve"> whether to</w:t>
      </w:r>
      <w:r>
        <w:rPr>
          <w:rFonts w:eastAsiaTheme="minorEastAsia"/>
          <w:b/>
          <w:lang w:val="en-GB"/>
        </w:rPr>
        <w:t xml:space="preserve"> </w:t>
      </w:r>
      <w:r w:rsidR="009A2001" w:rsidRPr="009A2001">
        <w:rPr>
          <w:rFonts w:eastAsiaTheme="minorEastAsia"/>
          <w:b/>
          <w:lang w:val="en-GB"/>
        </w:rPr>
        <w:t xml:space="preserve">stay in RRC_INACTIVE </w:t>
      </w:r>
      <w:r w:rsidR="009A2001">
        <w:rPr>
          <w:rFonts w:eastAsiaTheme="minorEastAsia"/>
          <w:b/>
          <w:lang w:val="en-GB"/>
        </w:rPr>
        <w:t xml:space="preserve">or go to </w:t>
      </w:r>
      <w:r w:rsidR="009A2001">
        <w:rPr>
          <w:rFonts w:eastAsiaTheme="minorEastAsia"/>
          <w:b/>
          <w:lang w:val="en-GB"/>
        </w:rPr>
        <w:t>RRC_</w:t>
      </w:r>
      <w:r w:rsidR="009A2001">
        <w:rPr>
          <w:rFonts w:eastAsiaTheme="minorEastAsia"/>
          <w:b/>
          <w:lang w:val="en-GB"/>
        </w:rPr>
        <w:t>CONNECTED</w:t>
      </w:r>
      <w:r w:rsidR="009A2001" w:rsidRPr="009A2001">
        <w:rPr>
          <w:rFonts w:eastAsiaTheme="minorEastAsia"/>
          <w:b/>
          <w:lang w:val="en-GB"/>
        </w:rPr>
        <w:t xml:space="preserve"> for multicast reception via group paging</w:t>
      </w:r>
      <w:r>
        <w:rPr>
          <w:rFonts w:eastAsiaTheme="minorEastAsia"/>
          <w:b/>
          <w:lang w:val="en-GB"/>
        </w:rPr>
        <w:t xml:space="preserve">. </w:t>
      </w:r>
    </w:p>
    <w:p w14:paraId="04919C2A" w14:textId="533DDF08" w:rsidR="00AD7F01" w:rsidRPr="001B68E4" w:rsidRDefault="001B68E4" w:rsidP="001B68E4">
      <w:pPr>
        <w:outlineLvl w:val="1"/>
        <w:rPr>
          <w:rFonts w:ascii="Arial" w:eastAsiaTheme="minorEastAsia" w:hAnsi="Arial" w:cs="Arial"/>
          <w:sz w:val="24"/>
          <w:lang w:val="en-GB"/>
        </w:rPr>
      </w:pPr>
      <w:r>
        <w:rPr>
          <w:rFonts w:ascii="Arial" w:eastAsiaTheme="minorEastAsia" w:hAnsi="Arial" w:cs="Arial"/>
          <w:sz w:val="24"/>
          <w:lang w:val="en-GB"/>
        </w:rPr>
        <w:t xml:space="preserve">2.3 </w:t>
      </w:r>
      <w:r w:rsidR="001C3F2C" w:rsidRPr="001B68E4">
        <w:rPr>
          <w:rFonts w:ascii="Arial" w:eastAsiaTheme="minorEastAsia" w:hAnsi="Arial" w:cs="Arial"/>
          <w:sz w:val="24"/>
          <w:lang w:val="en-GB"/>
        </w:rPr>
        <w:t xml:space="preserve">Notification </w:t>
      </w:r>
      <w:r w:rsidR="00AE4F56">
        <w:rPr>
          <w:rFonts w:ascii="Arial" w:eastAsiaTheme="minorEastAsia" w:hAnsi="Arial" w:cs="Arial"/>
          <w:sz w:val="24"/>
          <w:lang w:val="en-GB"/>
        </w:rPr>
        <w:t>of</w:t>
      </w:r>
      <w:r w:rsidR="001C3F2C" w:rsidRPr="001B68E4">
        <w:rPr>
          <w:rFonts w:ascii="Arial" w:eastAsiaTheme="minorEastAsia" w:hAnsi="Arial" w:cs="Arial"/>
          <w:sz w:val="24"/>
          <w:lang w:val="en-GB"/>
        </w:rPr>
        <w:t xml:space="preserve"> MBS session deactivation </w:t>
      </w:r>
    </w:p>
    <w:p w14:paraId="6120B5BF" w14:textId="49B0D682" w:rsidR="00AD7F01" w:rsidRDefault="001C3F2C" w:rsidP="00993272">
      <w:pPr>
        <w:spacing w:after="120"/>
        <w:rPr>
          <w:lang w:val="en-GB"/>
        </w:rPr>
      </w:pPr>
      <w:r>
        <w:rPr>
          <w:lang w:val="en-GB"/>
        </w:rPr>
        <w:t>I</w:t>
      </w:r>
      <w:r>
        <w:rPr>
          <w:rFonts w:hint="eastAsia"/>
          <w:lang w:val="en-GB"/>
        </w:rPr>
        <w:t>n</w:t>
      </w:r>
      <w:r>
        <w:rPr>
          <w:lang w:val="en-GB"/>
        </w:rPr>
        <w:t xml:space="preserve"> the </w:t>
      </w:r>
      <w:r>
        <w:rPr>
          <w:rFonts w:hint="eastAsia"/>
          <w:lang w:val="en-GB"/>
        </w:rPr>
        <w:t>RAN2</w:t>
      </w:r>
      <w:r w:rsidR="00AE4F56">
        <w:rPr>
          <w:lang w:val="en-GB"/>
        </w:rPr>
        <w:t>#119</w:t>
      </w:r>
      <w:r>
        <w:rPr>
          <w:lang w:val="en-GB"/>
        </w:rPr>
        <w:t xml:space="preserve">bis meeting, </w:t>
      </w:r>
      <w:r w:rsidR="00AE4F56">
        <w:rPr>
          <w:lang w:val="en-GB"/>
        </w:rPr>
        <w:t>the following</w:t>
      </w:r>
      <w:r>
        <w:rPr>
          <w:lang w:val="en-GB"/>
        </w:rPr>
        <w:t xml:space="preserve"> agreement</w:t>
      </w:r>
      <w:r w:rsidR="00AE4F56">
        <w:rPr>
          <w:lang w:val="en-GB"/>
        </w:rPr>
        <w:t xml:space="preserve"> was made</w:t>
      </w:r>
      <w:r>
        <w:rPr>
          <w:lang w:val="en-GB"/>
        </w:rPr>
        <w:t xml:space="preserve"> about </w:t>
      </w:r>
      <w:r w:rsidR="00AE4F56">
        <w:rPr>
          <w:lang w:val="en-GB"/>
        </w:rPr>
        <w:t xml:space="preserve">the </w:t>
      </w:r>
      <w:r>
        <w:rPr>
          <w:lang w:val="en-GB"/>
        </w:rPr>
        <w:t xml:space="preserve">notification </w:t>
      </w:r>
      <w:r w:rsidR="00AE4F56">
        <w:rPr>
          <w:lang w:val="en-GB"/>
        </w:rPr>
        <w:t>of</w:t>
      </w:r>
      <w:r>
        <w:rPr>
          <w:lang w:val="en-GB"/>
        </w:rPr>
        <w:t xml:space="preserve"> MBS</w:t>
      </w:r>
      <w:r w:rsidR="00AE4F56">
        <w:rPr>
          <w:lang w:val="en-GB"/>
        </w:rPr>
        <w:t xml:space="preserve"> session</w:t>
      </w:r>
      <w:r>
        <w:rPr>
          <w:lang w:val="en-GB"/>
        </w:rPr>
        <w:t xml:space="preserve"> deactivation to the RRC_INACTIVE UEs:</w:t>
      </w:r>
    </w:p>
    <w:p w14:paraId="3EE94CF5" w14:textId="77777777" w:rsidR="00AD7F01" w:rsidRDefault="001C3F2C" w:rsidP="00993272">
      <w:pPr>
        <w:pStyle w:val="Agreement"/>
        <w:tabs>
          <w:tab w:val="clear" w:pos="1619"/>
          <w:tab w:val="left" w:pos="284"/>
        </w:tabs>
        <w:spacing w:before="0" w:line="240" w:lineRule="auto"/>
        <w:ind w:left="285" w:hangingChars="142" w:hanging="285"/>
        <w:jc w:val="left"/>
      </w:pPr>
      <w:r>
        <w:t>If a UE is in RRC_INACTIVE and is configured to receive a multicast session in RRC_INACTIVE, the UE may be notified when the multicast session is deactivated. FFS how (e.g., informed via group paging, MCCH, or other ways).</w:t>
      </w:r>
    </w:p>
    <w:p w14:paraId="173A346A" w14:textId="1EE06215" w:rsidR="00AD7F01" w:rsidRDefault="001C3F2C" w:rsidP="00AE4F56">
      <w:pPr>
        <w:spacing w:beforeLines="100" w:before="240" w:after="0"/>
      </w:pPr>
      <w:r w:rsidRPr="00993272">
        <w:t xml:space="preserve">For the </w:t>
      </w:r>
      <w:r>
        <w:t xml:space="preserve">notification of MBS session deactivation, </w:t>
      </w:r>
      <w:r w:rsidR="00AE4F56">
        <w:t>the following</w:t>
      </w:r>
      <w:r>
        <w:t xml:space="preserve"> </w:t>
      </w:r>
      <w:r w:rsidR="00AE4F56">
        <w:t xml:space="preserve">candidate </w:t>
      </w:r>
      <w:r>
        <w:t xml:space="preserve">options </w:t>
      </w:r>
      <w:r w:rsidR="00AE4F56">
        <w:t>can be considered</w:t>
      </w:r>
      <w:r>
        <w:t>:</w:t>
      </w:r>
    </w:p>
    <w:p w14:paraId="2EF97F14" w14:textId="77777777" w:rsidR="00AD7F01" w:rsidRPr="00993272" w:rsidRDefault="001C3F2C" w:rsidP="00993272">
      <w:pPr>
        <w:spacing w:beforeLines="50" w:before="120" w:after="0"/>
        <w:rPr>
          <w:u w:val="single"/>
        </w:rPr>
      </w:pPr>
      <w:r w:rsidRPr="00993272">
        <w:rPr>
          <w:u w:val="single"/>
        </w:rPr>
        <w:t>Option 1: indicate the session deactivation in paging message</w:t>
      </w:r>
    </w:p>
    <w:p w14:paraId="348D016D" w14:textId="5131D00B" w:rsidR="00AD7F01" w:rsidRDefault="001C3F2C" w:rsidP="00993272">
      <w:pPr>
        <w:spacing w:beforeLines="50" w:before="120" w:after="0"/>
      </w:pPr>
      <w:r>
        <w:lastRenderedPageBreak/>
        <w:t xml:space="preserve">For this option, the UE </w:t>
      </w:r>
      <w:r w:rsidR="00AE4F56">
        <w:t>can</w:t>
      </w:r>
      <w:r>
        <w:t xml:space="preserve"> be notified in </w:t>
      </w:r>
      <w:r w:rsidR="00AE4F56">
        <w:t xml:space="preserve">the group </w:t>
      </w:r>
      <w:r>
        <w:t xml:space="preserve">paging message with </w:t>
      </w:r>
      <w:r w:rsidR="00AE4F56">
        <w:t xml:space="preserve">an </w:t>
      </w:r>
      <w:r>
        <w:t>additional indicator. When the UE receive this</w:t>
      </w:r>
      <w:r w:rsidR="00AE4F56">
        <w:t xml:space="preserve"> indicator</w:t>
      </w:r>
      <w:r>
        <w:t>, it can stop monitor</w:t>
      </w:r>
      <w:r w:rsidR="00AE4F56">
        <w:t>ing</w:t>
      </w:r>
      <w:r>
        <w:t xml:space="preserve"> the PDCCH </w:t>
      </w:r>
      <w:r w:rsidR="00AE4F56">
        <w:t>addressed by the</w:t>
      </w:r>
      <w:r>
        <w:t xml:space="preserve"> corresponding G-RNTI. However, the legacy R17 UEs may be impacted by this paging message. Based on procedure defined in [TS 38.300], when there is temporarily no data to be sent to the UEs for an active multicast session, the gNB may also move the UE to RRC_INACTIVE. If, later, the session is deactivated by CN, the gNB will sent group paging to UEs in RRC_INACTIVE. In such scenario, the R17 RRC_INACTIVE UEs released due to temporarily no data will also resume as the new indicator of deactivation cannot be understood by the legacy UEs. In addition, the UE may miss this notification in paging message in some cases such as during cell reselection and will not know the session has been deactivated. Furthermore, this option would somehow increase the load for paging to send the service deactivation for MBS multicast. Thus, it is not desirable to indicate the session deactivation in the paging message.</w:t>
      </w:r>
    </w:p>
    <w:p w14:paraId="191CF20E" w14:textId="4756E058" w:rsidR="00AD7F01" w:rsidRDefault="001C3F2C">
      <w:pPr>
        <w:spacing w:beforeLines="50" w:before="120" w:after="0"/>
        <w:rPr>
          <w:u w:val="single"/>
        </w:rPr>
      </w:pPr>
      <w:r>
        <w:rPr>
          <w:u w:val="single"/>
        </w:rPr>
        <w:t xml:space="preserve">Option </w:t>
      </w:r>
      <w:r w:rsidR="008002D2">
        <w:rPr>
          <w:u w:val="single"/>
        </w:rPr>
        <w:t>2</w:t>
      </w:r>
      <w:r>
        <w:rPr>
          <w:u w:val="single"/>
        </w:rPr>
        <w:t xml:space="preserve">: indicate the session deactivation in </w:t>
      </w:r>
      <w:r w:rsidR="008002D2">
        <w:rPr>
          <w:u w:val="single"/>
        </w:rPr>
        <w:t xml:space="preserve">a new </w:t>
      </w:r>
      <w:r>
        <w:rPr>
          <w:u w:val="single"/>
        </w:rPr>
        <w:t>MAC CE</w:t>
      </w:r>
    </w:p>
    <w:p w14:paraId="458D8B3A" w14:textId="447B7CD6" w:rsidR="00AD7F01" w:rsidRDefault="001C3F2C">
      <w:pPr>
        <w:spacing w:beforeLines="50" w:before="120" w:after="0"/>
      </w:pPr>
      <w:r>
        <w:t xml:space="preserve">In LTE, </w:t>
      </w:r>
      <w:r w:rsidR="008002D2">
        <w:t xml:space="preserve">the </w:t>
      </w:r>
      <w:r>
        <w:t xml:space="preserve">SC-PTM Stop Indication MAC CE is used to indicate that the transmission associated with a G-RNTI is stopped. However, </w:t>
      </w:r>
      <w:r w:rsidR="008002D2">
        <w:t xml:space="preserve">if we design a new MAC CE to </w:t>
      </w:r>
      <w:r w:rsidR="008002D2" w:rsidRPr="008002D2">
        <w:t>indicate the session deactivation</w:t>
      </w:r>
      <w:r w:rsidR="008002D2">
        <w:t>,</w:t>
      </w:r>
      <w:r w:rsidR="008002D2" w:rsidRPr="008002D2">
        <w:t xml:space="preserve"> </w:t>
      </w:r>
      <w:r w:rsidR="008002D2">
        <w:t>there is also a probability that the MAC CE is missed during cell reselection.</w:t>
      </w:r>
      <w:r>
        <w:t xml:space="preserve"> For example, when the UE move</w:t>
      </w:r>
      <w:r w:rsidR="008002D2">
        <w:t>s</w:t>
      </w:r>
      <w:r>
        <w:t xml:space="preserve"> to a new cell, it </w:t>
      </w:r>
      <w:r w:rsidR="008002D2">
        <w:t>cannot receive</w:t>
      </w:r>
      <w:r>
        <w:t xml:space="preserve"> the MAC CE scrambled by </w:t>
      </w:r>
      <w:r w:rsidR="008002D2">
        <w:t>the new</w:t>
      </w:r>
      <w:r>
        <w:t xml:space="preserve"> G-RNTI until it gets </w:t>
      </w:r>
      <w:r w:rsidR="008002D2">
        <w:t xml:space="preserve">the </w:t>
      </w:r>
      <w:r>
        <w:t xml:space="preserve">updated PTM configuration. Thus, it is not </w:t>
      </w:r>
      <w:r w:rsidR="008002D2">
        <w:t>good choice</w:t>
      </w:r>
      <w:r>
        <w:t xml:space="preserve"> to introduce </w:t>
      </w:r>
      <w:r w:rsidR="008002D2">
        <w:t>a new</w:t>
      </w:r>
      <w:r>
        <w:t xml:space="preserve"> MAC CE to indicate the session deactivation.</w:t>
      </w:r>
    </w:p>
    <w:p w14:paraId="2072D4C1" w14:textId="463B7653" w:rsidR="008002D2" w:rsidRPr="00993272" w:rsidRDefault="008002D2" w:rsidP="008002D2">
      <w:pPr>
        <w:spacing w:beforeLines="50" w:before="120" w:after="0"/>
        <w:rPr>
          <w:u w:val="single"/>
        </w:rPr>
      </w:pPr>
      <w:r w:rsidRPr="00993272">
        <w:rPr>
          <w:u w:val="single"/>
        </w:rPr>
        <w:t xml:space="preserve">Option </w:t>
      </w:r>
      <w:r>
        <w:rPr>
          <w:u w:val="single"/>
        </w:rPr>
        <w:t>3</w:t>
      </w:r>
      <w:r w:rsidRPr="00993272">
        <w:rPr>
          <w:u w:val="single"/>
        </w:rPr>
        <w:t>: indicate the session deactivation in MCCH message</w:t>
      </w:r>
    </w:p>
    <w:p w14:paraId="489BEA28" w14:textId="7CDEB9CD" w:rsidR="008002D2" w:rsidRPr="008002D2" w:rsidRDefault="008002D2">
      <w:pPr>
        <w:spacing w:beforeLines="50" w:before="120" w:after="0"/>
        <w:rPr>
          <w:rFonts w:hint="eastAsia"/>
        </w:rPr>
      </w:pPr>
      <w:r>
        <w:t>In R17, when the MBS broadcast service stops, the UE is notified by the MCCH change notification and the UE can know whether the concerned service is stopped or not by MCCH. Similar mechanism can be reused for multicast session</w:t>
      </w:r>
      <w:r w:rsidRPr="00993272">
        <w:t xml:space="preserve"> deactivation, </w:t>
      </w:r>
      <w:r>
        <w:t>i.e.</w:t>
      </w:r>
      <w:r w:rsidRPr="00993272">
        <w:t xml:space="preserve"> the UE </w:t>
      </w:r>
      <w:r>
        <w:t>can learn that the session is deactivated by MCCH. For this option, the issues for option1 and option2 can be naturally avoided.</w:t>
      </w:r>
    </w:p>
    <w:p w14:paraId="62230A0F" w14:textId="6083FD59" w:rsidR="00AD7F01" w:rsidRDefault="001C3F2C">
      <w:pPr>
        <w:spacing w:beforeLines="50" w:before="120" w:after="0"/>
        <w:rPr>
          <w:b/>
        </w:rPr>
      </w:pPr>
      <w:r w:rsidRPr="00993272">
        <w:rPr>
          <w:b/>
        </w:rPr>
        <w:t xml:space="preserve">Proposal </w:t>
      </w:r>
      <w:r>
        <w:rPr>
          <w:b/>
        </w:rPr>
        <w:t>3</w:t>
      </w:r>
      <w:r w:rsidRPr="00993272">
        <w:rPr>
          <w:b/>
        </w:rPr>
        <w:t xml:space="preserve">: </w:t>
      </w:r>
      <w:r>
        <w:rPr>
          <w:b/>
        </w:rPr>
        <w:t>MCCH is used to notify the UEs in RRC_INACTIVE about the multicast session deactivation similar as broadcast.</w:t>
      </w:r>
    </w:p>
    <w:p w14:paraId="6ED0B387" w14:textId="77777777" w:rsidR="00AD7F01" w:rsidRPr="00993272" w:rsidRDefault="00AD7F01" w:rsidP="00993272">
      <w:pPr>
        <w:spacing w:beforeLines="50" w:before="120" w:after="0"/>
      </w:pPr>
    </w:p>
    <w:p w14:paraId="57842D6A" w14:textId="0445CE09" w:rsidR="00AD7F01" w:rsidRPr="001B68E4" w:rsidRDefault="001B68E4" w:rsidP="001B68E4">
      <w:pPr>
        <w:outlineLvl w:val="1"/>
        <w:rPr>
          <w:rFonts w:ascii="Arial" w:eastAsiaTheme="minorEastAsia" w:hAnsi="Arial" w:cs="Arial"/>
          <w:sz w:val="24"/>
          <w:lang w:val="en-GB"/>
        </w:rPr>
      </w:pPr>
      <w:r>
        <w:rPr>
          <w:rFonts w:ascii="Arial" w:eastAsiaTheme="minorEastAsia" w:hAnsi="Arial" w:cs="Arial"/>
          <w:sz w:val="24"/>
          <w:lang w:val="en-GB"/>
        </w:rPr>
        <w:t xml:space="preserve">2.4 </w:t>
      </w:r>
      <w:r w:rsidR="001C3F2C" w:rsidRPr="001B68E4">
        <w:rPr>
          <w:rFonts w:ascii="Arial" w:eastAsiaTheme="minorEastAsia" w:hAnsi="Arial" w:cs="Arial"/>
          <w:sz w:val="24"/>
          <w:lang w:val="en-GB"/>
        </w:rPr>
        <w:t xml:space="preserve">RRC Resume </w:t>
      </w:r>
      <w:r w:rsidR="00801EEB">
        <w:rPr>
          <w:rFonts w:ascii="Arial" w:eastAsiaTheme="minorEastAsia" w:hAnsi="Arial" w:cs="Arial"/>
          <w:sz w:val="24"/>
          <w:lang w:val="en-GB"/>
        </w:rPr>
        <w:t>due to bad reception quality in RRC_INACTIVE</w:t>
      </w:r>
    </w:p>
    <w:p w14:paraId="6C29485D" w14:textId="6787ACC8" w:rsidR="00AD7F01" w:rsidRDefault="001C3F2C" w:rsidP="00993272">
      <w:pPr>
        <w:rPr>
          <w:color w:val="000000"/>
          <w:szCs w:val="24"/>
        </w:rPr>
      </w:pPr>
      <w:r>
        <w:rPr>
          <w:color w:val="000000"/>
          <w:szCs w:val="24"/>
        </w:rPr>
        <w:t xml:space="preserve">Generally, the quality of reception in RRC_INACTIVE is also needed to be guaranteed to meet the QoS requirement. </w:t>
      </w:r>
      <w:r w:rsidR="008002D2">
        <w:rPr>
          <w:color w:val="000000"/>
          <w:szCs w:val="24"/>
        </w:rPr>
        <w:t xml:space="preserve">Normally, </w:t>
      </w:r>
      <w:r>
        <w:rPr>
          <w:color w:val="000000"/>
          <w:szCs w:val="24"/>
        </w:rPr>
        <w:t>the network</w:t>
      </w:r>
      <w:r w:rsidR="008002D2">
        <w:rPr>
          <w:color w:val="000000"/>
          <w:szCs w:val="24"/>
        </w:rPr>
        <w:t xml:space="preserve"> can</w:t>
      </w:r>
      <w:r>
        <w:rPr>
          <w:color w:val="000000"/>
          <w:szCs w:val="24"/>
        </w:rPr>
        <w:t xml:space="preserve"> </w:t>
      </w:r>
      <w:r w:rsidR="008002D2">
        <w:rPr>
          <w:color w:val="000000"/>
          <w:szCs w:val="24"/>
        </w:rPr>
        <w:t>use</w:t>
      </w:r>
      <w:r>
        <w:rPr>
          <w:color w:val="000000"/>
          <w:szCs w:val="24"/>
        </w:rPr>
        <w:t xml:space="preserve"> lower MCS order and code rate </w:t>
      </w:r>
      <w:r w:rsidR="008002D2">
        <w:rPr>
          <w:color w:val="000000"/>
          <w:szCs w:val="24"/>
        </w:rPr>
        <w:t xml:space="preserve">for scheduling </w:t>
      </w:r>
      <w:r>
        <w:rPr>
          <w:color w:val="000000"/>
          <w:szCs w:val="24"/>
        </w:rPr>
        <w:t xml:space="preserve">to </w:t>
      </w:r>
      <w:r w:rsidR="008002D2">
        <w:rPr>
          <w:color w:val="000000"/>
          <w:szCs w:val="24"/>
        </w:rPr>
        <w:t xml:space="preserve">take the UEs at the </w:t>
      </w:r>
      <w:r>
        <w:rPr>
          <w:color w:val="000000"/>
          <w:szCs w:val="24"/>
        </w:rPr>
        <w:t>cell edge</w:t>
      </w:r>
      <w:r w:rsidR="008002D2">
        <w:rPr>
          <w:color w:val="000000"/>
          <w:szCs w:val="24"/>
        </w:rPr>
        <w:t xml:space="preserve"> into account</w:t>
      </w:r>
      <w:r>
        <w:rPr>
          <w:color w:val="000000"/>
          <w:szCs w:val="24"/>
        </w:rPr>
        <w:t>. However, this can’t be 100% ensured considering the var</w:t>
      </w:r>
      <w:r w:rsidR="008002D2">
        <w:rPr>
          <w:color w:val="000000"/>
          <w:szCs w:val="24"/>
        </w:rPr>
        <w:t>ying</w:t>
      </w:r>
      <w:r>
        <w:rPr>
          <w:color w:val="000000"/>
          <w:szCs w:val="24"/>
        </w:rPr>
        <w:t xml:space="preserve"> radio environment and the </w:t>
      </w:r>
      <w:r w:rsidR="008002D2">
        <w:rPr>
          <w:color w:val="000000"/>
          <w:szCs w:val="24"/>
        </w:rPr>
        <w:t xml:space="preserve">lack of feedback from the </w:t>
      </w:r>
      <w:r>
        <w:rPr>
          <w:color w:val="000000"/>
          <w:szCs w:val="24"/>
        </w:rPr>
        <w:t xml:space="preserve">RRC_INACTIVE UEs. </w:t>
      </w:r>
      <w:r w:rsidR="008002D2">
        <w:rPr>
          <w:color w:val="000000"/>
          <w:szCs w:val="24"/>
        </w:rPr>
        <w:t>The NW will not be able to know even if an RRC_INACTIVE</w:t>
      </w:r>
      <w:r>
        <w:rPr>
          <w:color w:val="000000"/>
          <w:szCs w:val="24"/>
        </w:rPr>
        <w:t xml:space="preserve"> UE </w:t>
      </w:r>
      <w:r w:rsidR="00801EEB">
        <w:rPr>
          <w:color w:val="000000"/>
          <w:szCs w:val="24"/>
        </w:rPr>
        <w:t>has encountered</w:t>
      </w:r>
      <w:r>
        <w:rPr>
          <w:color w:val="000000"/>
          <w:szCs w:val="24"/>
        </w:rPr>
        <w:t xml:space="preserve"> consecutive packet </w:t>
      </w:r>
      <w:r w:rsidR="00801EEB">
        <w:rPr>
          <w:color w:val="000000"/>
          <w:szCs w:val="24"/>
        </w:rPr>
        <w:t>loss</w:t>
      </w:r>
      <w:r>
        <w:rPr>
          <w:color w:val="000000"/>
          <w:szCs w:val="24"/>
        </w:rPr>
        <w:t xml:space="preserve"> and </w:t>
      </w:r>
      <w:r w:rsidR="00801EEB">
        <w:rPr>
          <w:color w:val="000000"/>
          <w:szCs w:val="24"/>
        </w:rPr>
        <w:t xml:space="preserve">consequently </w:t>
      </w:r>
      <w:r>
        <w:rPr>
          <w:color w:val="000000"/>
          <w:szCs w:val="24"/>
        </w:rPr>
        <w:t>the service is not available to the UE. There</w:t>
      </w:r>
      <w:r w:rsidR="00801EEB">
        <w:rPr>
          <w:color w:val="000000"/>
          <w:szCs w:val="24"/>
        </w:rPr>
        <w:t xml:space="preserve"> should be a fallback way for the UE to send resume request to continue the multicast reception in such failure cases, e.g. based on the link quality. </w:t>
      </w:r>
    </w:p>
    <w:p w14:paraId="2E10FE77" w14:textId="21EB5038" w:rsidR="00AD7F01" w:rsidRDefault="001C3F2C" w:rsidP="00993272">
      <w:pPr>
        <w:spacing w:beforeLines="50" w:before="120"/>
        <w:rPr>
          <w:rFonts w:eastAsiaTheme="minorEastAsia"/>
          <w:b/>
          <w:lang w:val="en-GB"/>
        </w:rPr>
      </w:pPr>
      <w:r>
        <w:rPr>
          <w:b/>
          <w:color w:val="000000"/>
          <w:szCs w:val="24"/>
        </w:rPr>
        <w:t xml:space="preserve">Proposal 4: the UE </w:t>
      </w:r>
      <w:r w:rsidR="00801EEB">
        <w:rPr>
          <w:b/>
          <w:color w:val="000000"/>
          <w:szCs w:val="24"/>
        </w:rPr>
        <w:t>should</w:t>
      </w:r>
      <w:r>
        <w:rPr>
          <w:b/>
          <w:color w:val="000000"/>
          <w:szCs w:val="24"/>
        </w:rPr>
        <w:t xml:space="preserve"> be allowed to trigger RRC resume </w:t>
      </w:r>
      <w:r w:rsidR="00801EEB">
        <w:rPr>
          <w:b/>
          <w:color w:val="000000"/>
          <w:szCs w:val="24"/>
        </w:rPr>
        <w:t xml:space="preserve">due to bad </w:t>
      </w:r>
      <w:r>
        <w:rPr>
          <w:b/>
          <w:color w:val="000000"/>
          <w:szCs w:val="24"/>
        </w:rPr>
        <w:t xml:space="preserve">quality of </w:t>
      </w:r>
      <w:r w:rsidR="00801EEB">
        <w:rPr>
          <w:b/>
          <w:color w:val="000000"/>
          <w:szCs w:val="24"/>
        </w:rPr>
        <w:t xml:space="preserve">multicast </w:t>
      </w:r>
      <w:r>
        <w:rPr>
          <w:b/>
          <w:color w:val="000000"/>
          <w:szCs w:val="24"/>
        </w:rPr>
        <w:t>reception</w:t>
      </w:r>
      <w:r w:rsidR="00801EEB">
        <w:rPr>
          <w:b/>
          <w:color w:val="000000"/>
          <w:szCs w:val="24"/>
        </w:rPr>
        <w:t xml:space="preserve"> in RRC_INACTIVE</w:t>
      </w:r>
      <w:r>
        <w:rPr>
          <w:b/>
          <w:color w:val="000000"/>
          <w:szCs w:val="24"/>
        </w:rPr>
        <w:t xml:space="preserve">. </w:t>
      </w:r>
    </w:p>
    <w:p w14:paraId="5CFEF12C" w14:textId="77777777" w:rsidR="00AD7F01" w:rsidRDefault="001C3F2C">
      <w:pPr>
        <w:pStyle w:val="1"/>
        <w:numPr>
          <w:ilvl w:val="0"/>
          <w:numId w:val="5"/>
        </w:numPr>
      </w:pPr>
      <w:r>
        <w:t>Conclusion</w:t>
      </w:r>
    </w:p>
    <w:p w14:paraId="3B770BF0" w14:textId="77777777" w:rsidR="00AD7F01" w:rsidRDefault="001C3F2C">
      <w:pPr>
        <w:rPr>
          <w:rFonts w:eastAsia="Yu Mincho"/>
          <w:lang w:val="en-GB" w:eastAsia="ja-JP"/>
        </w:rPr>
      </w:pPr>
      <w:r>
        <w:rPr>
          <w:lang w:val="en-GB" w:eastAsia="ja-JP"/>
        </w:rPr>
        <w:t xml:space="preserve">Based on the above discussion we have the following observations and proposals: </w:t>
      </w:r>
    </w:p>
    <w:p w14:paraId="0D679ED9" w14:textId="5B45AD84" w:rsidR="00801EEB" w:rsidRPr="00801EEB" w:rsidRDefault="00801EEB" w:rsidP="00801EEB">
      <w:pPr>
        <w:spacing w:beforeLines="50" w:before="120" w:after="0"/>
        <w:rPr>
          <w:rFonts w:ascii="Arial" w:eastAsiaTheme="minorEastAsia" w:hAnsi="Arial" w:cs="Arial"/>
          <w:sz w:val="24"/>
          <w:u w:val="single"/>
          <w:lang w:val="en-GB"/>
        </w:rPr>
      </w:pPr>
      <w:r w:rsidRPr="00801EEB">
        <w:rPr>
          <w:rFonts w:ascii="Arial" w:eastAsiaTheme="minorEastAsia" w:hAnsi="Arial" w:cs="Arial"/>
          <w:sz w:val="24"/>
          <w:u w:val="single"/>
          <w:lang w:val="en-GB"/>
        </w:rPr>
        <w:t>Notification based on the UE level MBS assistance information</w:t>
      </w:r>
    </w:p>
    <w:p w14:paraId="19415E76" w14:textId="77777777" w:rsidR="00801EEB" w:rsidRDefault="00801EEB" w:rsidP="00801EEB">
      <w:pPr>
        <w:rPr>
          <w:rFonts w:eastAsiaTheme="minorEastAsia"/>
          <w:b/>
          <w:lang w:val="en-GB"/>
        </w:rPr>
      </w:pPr>
      <w:r>
        <w:rPr>
          <w:b/>
        </w:rPr>
        <w:lastRenderedPageBreak/>
        <w:t>Proposal 1</w:t>
      </w:r>
      <w:r>
        <w:rPr>
          <w:rFonts w:eastAsiaTheme="minorEastAsia"/>
          <w:b/>
          <w:lang w:val="en-GB"/>
        </w:rPr>
        <w:t>: Whether the UE is allowed to receive multicast in RRC_INAC</w:t>
      </w:r>
      <w:r>
        <w:rPr>
          <w:rFonts w:eastAsiaTheme="minorEastAsia" w:hint="eastAsia"/>
          <w:b/>
          <w:lang w:val="en-GB"/>
        </w:rPr>
        <w:t>TIVE</w:t>
      </w:r>
      <w:r>
        <w:rPr>
          <w:rFonts w:eastAsiaTheme="minorEastAsia"/>
          <w:b/>
          <w:lang w:val="en-GB"/>
        </w:rPr>
        <w:t xml:space="preserve"> depends on whether the PTM configuration is configured during RRC release.</w:t>
      </w:r>
    </w:p>
    <w:p w14:paraId="4ED7A44E" w14:textId="41C71E2D" w:rsidR="00801EEB" w:rsidRPr="00801EEB" w:rsidRDefault="00801EEB" w:rsidP="00801EEB">
      <w:pPr>
        <w:spacing w:beforeLines="50" w:before="120" w:after="0"/>
        <w:rPr>
          <w:rFonts w:ascii="Arial" w:eastAsiaTheme="minorEastAsia" w:hAnsi="Arial" w:cs="Arial"/>
          <w:sz w:val="24"/>
          <w:u w:val="single"/>
          <w:lang w:val="en-GB"/>
        </w:rPr>
      </w:pPr>
      <w:r w:rsidRPr="00801EEB">
        <w:rPr>
          <w:rFonts w:ascii="Arial" w:eastAsiaTheme="minorEastAsia" w:hAnsi="Arial" w:cs="Arial"/>
          <w:sz w:val="24"/>
          <w:u w:val="single"/>
          <w:lang w:val="en-GB"/>
        </w:rPr>
        <w:t>Notification of MBS session activation</w:t>
      </w:r>
    </w:p>
    <w:p w14:paraId="46352078" w14:textId="77777777" w:rsidR="009A2001" w:rsidRDefault="009A2001" w:rsidP="009A2001">
      <w:pPr>
        <w:rPr>
          <w:rFonts w:eastAsiaTheme="minorEastAsia"/>
          <w:b/>
          <w:lang w:val="en-GB"/>
        </w:rPr>
      </w:pPr>
      <w:r>
        <w:rPr>
          <w:rFonts w:eastAsiaTheme="minorEastAsia"/>
          <w:b/>
          <w:lang w:val="en-GB"/>
        </w:rPr>
        <w:t xml:space="preserve">Proposal 2: When the multicast session is activated, </w:t>
      </w:r>
      <w:r>
        <w:rPr>
          <w:rFonts w:eastAsiaTheme="minorEastAsia"/>
          <w:b/>
        </w:rPr>
        <w:t xml:space="preserve">the </w:t>
      </w:r>
      <w:r>
        <w:rPr>
          <w:rFonts w:eastAsiaTheme="minorEastAsia"/>
          <w:b/>
          <w:lang w:val="en-GB"/>
        </w:rPr>
        <w:t xml:space="preserve">NW indicates the UEs </w:t>
      </w:r>
      <w:r w:rsidRPr="009A2001">
        <w:rPr>
          <w:rFonts w:eastAsiaTheme="minorEastAsia"/>
          <w:b/>
          <w:lang w:val="en-GB"/>
        </w:rPr>
        <w:t>(configured with PTM configuration during RRC release)</w:t>
      </w:r>
      <w:r>
        <w:rPr>
          <w:rFonts w:eastAsiaTheme="minorEastAsia"/>
          <w:b/>
          <w:lang w:val="en-GB"/>
        </w:rPr>
        <w:t xml:space="preserve"> whether to </w:t>
      </w:r>
      <w:r w:rsidRPr="009A2001">
        <w:rPr>
          <w:rFonts w:eastAsiaTheme="minorEastAsia"/>
          <w:b/>
          <w:lang w:val="en-GB"/>
        </w:rPr>
        <w:t xml:space="preserve">stay in RRC_INACTIVE </w:t>
      </w:r>
      <w:r>
        <w:rPr>
          <w:rFonts w:eastAsiaTheme="minorEastAsia"/>
          <w:b/>
          <w:lang w:val="en-GB"/>
        </w:rPr>
        <w:t>or go to RRC_CONNECTED</w:t>
      </w:r>
      <w:r w:rsidRPr="009A2001">
        <w:rPr>
          <w:rFonts w:eastAsiaTheme="minorEastAsia"/>
          <w:b/>
          <w:lang w:val="en-GB"/>
        </w:rPr>
        <w:t xml:space="preserve"> for multicast reception via group paging</w:t>
      </w:r>
      <w:r>
        <w:rPr>
          <w:rFonts w:eastAsiaTheme="minorEastAsia"/>
          <w:b/>
          <w:lang w:val="en-GB"/>
        </w:rPr>
        <w:t xml:space="preserve">. </w:t>
      </w:r>
    </w:p>
    <w:p w14:paraId="29BAFA7B" w14:textId="71F7B27E" w:rsidR="00801EEB" w:rsidRPr="00801EEB" w:rsidRDefault="00801EEB" w:rsidP="00801EEB">
      <w:pPr>
        <w:spacing w:beforeLines="50" w:before="120" w:after="0"/>
        <w:rPr>
          <w:rFonts w:ascii="Arial" w:eastAsiaTheme="minorEastAsia" w:hAnsi="Arial" w:cs="Arial" w:hint="eastAsia"/>
          <w:sz w:val="24"/>
          <w:u w:val="single"/>
          <w:lang w:val="en-GB"/>
        </w:rPr>
      </w:pPr>
      <w:bookmarkStart w:id="1" w:name="_GoBack"/>
      <w:bookmarkEnd w:id="1"/>
      <w:r w:rsidRPr="00801EEB">
        <w:rPr>
          <w:rFonts w:ascii="Arial" w:eastAsiaTheme="minorEastAsia" w:hAnsi="Arial" w:cs="Arial"/>
          <w:sz w:val="24"/>
          <w:u w:val="single"/>
          <w:lang w:val="en-GB"/>
        </w:rPr>
        <w:t xml:space="preserve">Notification of MBS session </w:t>
      </w:r>
      <w:r>
        <w:rPr>
          <w:rFonts w:ascii="Arial" w:eastAsiaTheme="minorEastAsia" w:hAnsi="Arial" w:cs="Arial"/>
          <w:sz w:val="24"/>
          <w:u w:val="single"/>
          <w:lang w:val="en-GB"/>
        </w:rPr>
        <w:t>de</w:t>
      </w:r>
      <w:r w:rsidRPr="00801EEB">
        <w:rPr>
          <w:rFonts w:ascii="Arial" w:eastAsiaTheme="minorEastAsia" w:hAnsi="Arial" w:cs="Arial"/>
          <w:sz w:val="24"/>
          <w:u w:val="single"/>
          <w:lang w:val="en-GB"/>
        </w:rPr>
        <w:t>activation</w:t>
      </w:r>
    </w:p>
    <w:p w14:paraId="1DA60604" w14:textId="77777777" w:rsidR="00801EEB" w:rsidRDefault="00801EEB" w:rsidP="00801EEB">
      <w:pPr>
        <w:spacing w:beforeLines="50" w:before="120" w:after="0"/>
        <w:rPr>
          <w:b/>
        </w:rPr>
      </w:pPr>
      <w:r w:rsidRPr="00993272">
        <w:rPr>
          <w:b/>
        </w:rPr>
        <w:t xml:space="preserve">Proposal </w:t>
      </w:r>
      <w:r>
        <w:rPr>
          <w:b/>
        </w:rPr>
        <w:t>3</w:t>
      </w:r>
      <w:r w:rsidRPr="00993272">
        <w:rPr>
          <w:b/>
        </w:rPr>
        <w:t xml:space="preserve">: </w:t>
      </w:r>
      <w:r>
        <w:rPr>
          <w:b/>
        </w:rPr>
        <w:t>MCCH is used to notify the UEs in RRC_INACTIVE about the multicast session deactivation similar as broadcast.</w:t>
      </w:r>
    </w:p>
    <w:p w14:paraId="596803B0" w14:textId="04741776" w:rsidR="00801EEB" w:rsidRPr="00801EEB" w:rsidRDefault="00801EEB" w:rsidP="00801EEB">
      <w:pPr>
        <w:spacing w:beforeLines="50" w:before="120" w:after="0"/>
        <w:rPr>
          <w:rFonts w:ascii="Arial" w:eastAsiaTheme="minorEastAsia" w:hAnsi="Arial" w:cs="Arial" w:hint="eastAsia"/>
          <w:sz w:val="24"/>
          <w:u w:val="single"/>
          <w:lang w:val="en-GB"/>
        </w:rPr>
      </w:pPr>
      <w:r w:rsidRPr="00801EEB">
        <w:rPr>
          <w:rFonts w:ascii="Arial" w:eastAsiaTheme="minorEastAsia" w:hAnsi="Arial" w:cs="Arial"/>
          <w:sz w:val="24"/>
          <w:u w:val="single"/>
          <w:lang w:val="en-GB"/>
        </w:rPr>
        <w:t>RRC Resume due to bad reception quality in RRC_INACTIVE</w:t>
      </w:r>
    </w:p>
    <w:p w14:paraId="11FA9A7A" w14:textId="0F7BF191" w:rsidR="00AD7F01" w:rsidRPr="00801EEB" w:rsidRDefault="00801EEB" w:rsidP="00801EEB">
      <w:pPr>
        <w:spacing w:beforeLines="50" w:before="120"/>
        <w:rPr>
          <w:rFonts w:eastAsiaTheme="minorEastAsia" w:hint="eastAsia"/>
          <w:b/>
          <w:lang w:val="en-GB"/>
        </w:rPr>
      </w:pPr>
      <w:r>
        <w:rPr>
          <w:b/>
          <w:color w:val="000000"/>
          <w:szCs w:val="24"/>
        </w:rPr>
        <w:t xml:space="preserve">Proposal 4: the UE should be allowed to trigger RRC resume due to bad quality of multicast reception in RRC_INACTIVE. </w:t>
      </w:r>
    </w:p>
    <w:sectPr w:rsidR="00AD7F01" w:rsidRPr="00801EEB">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4C1F6" w14:textId="77777777" w:rsidR="00A67551" w:rsidRDefault="00A67551">
      <w:pPr>
        <w:spacing w:after="0" w:line="240" w:lineRule="auto"/>
      </w:pPr>
      <w:r>
        <w:separator/>
      </w:r>
    </w:p>
  </w:endnote>
  <w:endnote w:type="continuationSeparator" w:id="0">
    <w:p w14:paraId="0BE2D358" w14:textId="77777777" w:rsidR="00A67551" w:rsidRDefault="00A67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9F9EC" w14:textId="77777777" w:rsidR="00E00931" w:rsidRDefault="00E00931">
    <w:pPr>
      <w:pStyle w:val="ac"/>
      <w:jc w:val="right"/>
    </w:pPr>
    <w:r>
      <w:fldChar w:fldCharType="begin"/>
    </w:r>
    <w:r>
      <w:instrText xml:space="preserve"> PAGE   \* MERGEFORMAT </w:instrText>
    </w:r>
    <w:r>
      <w:fldChar w:fldCharType="separate"/>
    </w:r>
    <w:r w:rsidR="009A200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45671" w14:textId="77777777" w:rsidR="00A67551" w:rsidRDefault="00A67551">
      <w:pPr>
        <w:spacing w:after="0" w:line="240" w:lineRule="auto"/>
      </w:pPr>
      <w:r>
        <w:separator/>
      </w:r>
    </w:p>
  </w:footnote>
  <w:footnote w:type="continuationSeparator" w:id="0">
    <w:p w14:paraId="0E56F9A7" w14:textId="77777777" w:rsidR="00A67551" w:rsidRDefault="00A675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2DFE1" w14:textId="77777777" w:rsidR="00E00931" w:rsidRDefault="00E00931"/>
  <w:p w14:paraId="66A3A97B" w14:textId="77777777" w:rsidR="00E00931" w:rsidRDefault="00E00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AF9D368"/>
    <w:rsid w:val="BBBF210F"/>
    <w:rsid w:val="BEEF19AE"/>
    <w:rsid w:val="BEF7A0A1"/>
    <w:rsid w:val="BF7F6B3C"/>
    <w:rsid w:val="CAF1DE90"/>
    <w:rsid w:val="CEB782E4"/>
    <w:rsid w:val="D37DC5CB"/>
    <w:rsid w:val="D86BD193"/>
    <w:rsid w:val="DCFEA09C"/>
    <w:rsid w:val="E7B734BB"/>
    <w:rsid w:val="EDFF7F63"/>
    <w:rsid w:val="EF677EE9"/>
    <w:rsid w:val="F3FB04C4"/>
    <w:rsid w:val="F3FD3581"/>
    <w:rsid w:val="F5F6DBCD"/>
    <w:rsid w:val="F74EA4B2"/>
    <w:rsid w:val="F7AFCF5F"/>
    <w:rsid w:val="F7DFC694"/>
    <w:rsid w:val="FD695742"/>
    <w:rsid w:val="FDE95DD8"/>
    <w:rsid w:val="FDFF5157"/>
    <w:rsid w:val="FF6BA302"/>
    <w:rsid w:val="FF7BEABF"/>
    <w:rsid w:val="FFFBF9AC"/>
    <w:rsid w:val="00000046"/>
    <w:rsid w:val="00000556"/>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2DC2"/>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1E9"/>
    <w:rsid w:val="000356F7"/>
    <w:rsid w:val="00036123"/>
    <w:rsid w:val="00037DEE"/>
    <w:rsid w:val="0004065E"/>
    <w:rsid w:val="00041424"/>
    <w:rsid w:val="0004147B"/>
    <w:rsid w:val="000420DE"/>
    <w:rsid w:val="00044727"/>
    <w:rsid w:val="0004481B"/>
    <w:rsid w:val="00044C06"/>
    <w:rsid w:val="000516BE"/>
    <w:rsid w:val="00051932"/>
    <w:rsid w:val="00051A89"/>
    <w:rsid w:val="00052B7B"/>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4DA8"/>
    <w:rsid w:val="000A5155"/>
    <w:rsid w:val="000A642D"/>
    <w:rsid w:val="000A655C"/>
    <w:rsid w:val="000A7E6A"/>
    <w:rsid w:val="000B017D"/>
    <w:rsid w:val="000B04F6"/>
    <w:rsid w:val="000B0C75"/>
    <w:rsid w:val="000B1134"/>
    <w:rsid w:val="000B1AB0"/>
    <w:rsid w:val="000B1ACF"/>
    <w:rsid w:val="000B20C4"/>
    <w:rsid w:val="000B2C24"/>
    <w:rsid w:val="000B2C38"/>
    <w:rsid w:val="000B4F5B"/>
    <w:rsid w:val="000B587A"/>
    <w:rsid w:val="000B5BA3"/>
    <w:rsid w:val="000B5F31"/>
    <w:rsid w:val="000B7438"/>
    <w:rsid w:val="000C0CE7"/>
    <w:rsid w:val="000C19FB"/>
    <w:rsid w:val="000C1AD7"/>
    <w:rsid w:val="000C4ECF"/>
    <w:rsid w:val="000C50B2"/>
    <w:rsid w:val="000C6060"/>
    <w:rsid w:val="000C6D75"/>
    <w:rsid w:val="000C7D57"/>
    <w:rsid w:val="000D0293"/>
    <w:rsid w:val="000D08E7"/>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1E7C"/>
    <w:rsid w:val="000E22A7"/>
    <w:rsid w:val="000E2958"/>
    <w:rsid w:val="000E2FA0"/>
    <w:rsid w:val="000E37C3"/>
    <w:rsid w:val="000E3943"/>
    <w:rsid w:val="000E397B"/>
    <w:rsid w:val="000E448F"/>
    <w:rsid w:val="000E4897"/>
    <w:rsid w:val="000E5ECA"/>
    <w:rsid w:val="000E7D5F"/>
    <w:rsid w:val="000F0390"/>
    <w:rsid w:val="000F064E"/>
    <w:rsid w:val="000F12F3"/>
    <w:rsid w:val="000F1BF8"/>
    <w:rsid w:val="000F21B2"/>
    <w:rsid w:val="000F24A4"/>
    <w:rsid w:val="000F39D2"/>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3C9E"/>
    <w:rsid w:val="00104124"/>
    <w:rsid w:val="001047E4"/>
    <w:rsid w:val="00106D9E"/>
    <w:rsid w:val="00112C5B"/>
    <w:rsid w:val="00112C9D"/>
    <w:rsid w:val="0011355F"/>
    <w:rsid w:val="00114501"/>
    <w:rsid w:val="00115F07"/>
    <w:rsid w:val="00116C7D"/>
    <w:rsid w:val="00120CC9"/>
    <w:rsid w:val="00121AF3"/>
    <w:rsid w:val="00122384"/>
    <w:rsid w:val="00122491"/>
    <w:rsid w:val="00123290"/>
    <w:rsid w:val="001247D3"/>
    <w:rsid w:val="00124ED7"/>
    <w:rsid w:val="00125613"/>
    <w:rsid w:val="00125E9F"/>
    <w:rsid w:val="001262F2"/>
    <w:rsid w:val="0012637C"/>
    <w:rsid w:val="0012758A"/>
    <w:rsid w:val="00130CBB"/>
    <w:rsid w:val="001315B9"/>
    <w:rsid w:val="00132647"/>
    <w:rsid w:val="00132C80"/>
    <w:rsid w:val="00132F59"/>
    <w:rsid w:val="001343F7"/>
    <w:rsid w:val="00134C53"/>
    <w:rsid w:val="00135175"/>
    <w:rsid w:val="0013657F"/>
    <w:rsid w:val="00136781"/>
    <w:rsid w:val="0013715F"/>
    <w:rsid w:val="00137A78"/>
    <w:rsid w:val="001401F1"/>
    <w:rsid w:val="0014202E"/>
    <w:rsid w:val="00142759"/>
    <w:rsid w:val="0014343A"/>
    <w:rsid w:val="00143CC1"/>
    <w:rsid w:val="0014472B"/>
    <w:rsid w:val="00145643"/>
    <w:rsid w:val="001467A0"/>
    <w:rsid w:val="00146B1F"/>
    <w:rsid w:val="001470E8"/>
    <w:rsid w:val="00147207"/>
    <w:rsid w:val="001500F7"/>
    <w:rsid w:val="0015085C"/>
    <w:rsid w:val="0015214C"/>
    <w:rsid w:val="001534C6"/>
    <w:rsid w:val="00154507"/>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143D"/>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B68E4"/>
    <w:rsid w:val="001C0343"/>
    <w:rsid w:val="001C05B8"/>
    <w:rsid w:val="001C1215"/>
    <w:rsid w:val="001C1FBB"/>
    <w:rsid w:val="001C28D1"/>
    <w:rsid w:val="001C37C6"/>
    <w:rsid w:val="001C3F2C"/>
    <w:rsid w:val="001C4590"/>
    <w:rsid w:val="001C48C5"/>
    <w:rsid w:val="001C50C9"/>
    <w:rsid w:val="001C51AE"/>
    <w:rsid w:val="001C5668"/>
    <w:rsid w:val="001C5D44"/>
    <w:rsid w:val="001C6AEB"/>
    <w:rsid w:val="001D1C93"/>
    <w:rsid w:val="001D1E21"/>
    <w:rsid w:val="001D30CB"/>
    <w:rsid w:val="001D42CE"/>
    <w:rsid w:val="001D56D0"/>
    <w:rsid w:val="001D766C"/>
    <w:rsid w:val="001D7794"/>
    <w:rsid w:val="001E17B4"/>
    <w:rsid w:val="001E2326"/>
    <w:rsid w:val="001E2694"/>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7DC"/>
    <w:rsid w:val="001F6BF5"/>
    <w:rsid w:val="001F7B28"/>
    <w:rsid w:val="00201492"/>
    <w:rsid w:val="0020204B"/>
    <w:rsid w:val="00202CDB"/>
    <w:rsid w:val="002053D1"/>
    <w:rsid w:val="0020724E"/>
    <w:rsid w:val="0020784B"/>
    <w:rsid w:val="00207E3C"/>
    <w:rsid w:val="0021077C"/>
    <w:rsid w:val="00211405"/>
    <w:rsid w:val="002120D7"/>
    <w:rsid w:val="00212946"/>
    <w:rsid w:val="00212DA3"/>
    <w:rsid w:val="0021512A"/>
    <w:rsid w:val="00216D7A"/>
    <w:rsid w:val="00220202"/>
    <w:rsid w:val="00220301"/>
    <w:rsid w:val="002206A4"/>
    <w:rsid w:val="00220F04"/>
    <w:rsid w:val="0022117B"/>
    <w:rsid w:val="002214B8"/>
    <w:rsid w:val="00222B40"/>
    <w:rsid w:val="002235C3"/>
    <w:rsid w:val="0022449A"/>
    <w:rsid w:val="00225281"/>
    <w:rsid w:val="002274FD"/>
    <w:rsid w:val="00227A33"/>
    <w:rsid w:val="002300EA"/>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4919"/>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5CD"/>
    <w:rsid w:val="00282801"/>
    <w:rsid w:val="002873AF"/>
    <w:rsid w:val="002878D4"/>
    <w:rsid w:val="00287FB8"/>
    <w:rsid w:val="00290F39"/>
    <w:rsid w:val="00290F62"/>
    <w:rsid w:val="0029115A"/>
    <w:rsid w:val="00297BA3"/>
    <w:rsid w:val="00297F77"/>
    <w:rsid w:val="002A0A0E"/>
    <w:rsid w:val="002A0BB0"/>
    <w:rsid w:val="002A1C8E"/>
    <w:rsid w:val="002A1E71"/>
    <w:rsid w:val="002A2A38"/>
    <w:rsid w:val="002A4DF2"/>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4766"/>
    <w:rsid w:val="002D51B5"/>
    <w:rsid w:val="002D52BF"/>
    <w:rsid w:val="002D5392"/>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39F3"/>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6A7C"/>
    <w:rsid w:val="003203E1"/>
    <w:rsid w:val="0032192C"/>
    <w:rsid w:val="00322315"/>
    <w:rsid w:val="00323AFA"/>
    <w:rsid w:val="0032605A"/>
    <w:rsid w:val="00326201"/>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28EA"/>
    <w:rsid w:val="0035329B"/>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F1D"/>
    <w:rsid w:val="0036511A"/>
    <w:rsid w:val="00365F9E"/>
    <w:rsid w:val="00366A41"/>
    <w:rsid w:val="0037129E"/>
    <w:rsid w:val="00371977"/>
    <w:rsid w:val="00371FD7"/>
    <w:rsid w:val="0037220B"/>
    <w:rsid w:val="003725A1"/>
    <w:rsid w:val="00372AEC"/>
    <w:rsid w:val="00373086"/>
    <w:rsid w:val="00373147"/>
    <w:rsid w:val="003743D5"/>
    <w:rsid w:val="00375E20"/>
    <w:rsid w:val="00377092"/>
    <w:rsid w:val="00377FE2"/>
    <w:rsid w:val="003802A4"/>
    <w:rsid w:val="003802C3"/>
    <w:rsid w:val="0038101D"/>
    <w:rsid w:val="0038124E"/>
    <w:rsid w:val="00382FE0"/>
    <w:rsid w:val="00383376"/>
    <w:rsid w:val="00383F56"/>
    <w:rsid w:val="00385D49"/>
    <w:rsid w:val="0038638A"/>
    <w:rsid w:val="00386A3B"/>
    <w:rsid w:val="003872A7"/>
    <w:rsid w:val="00387D65"/>
    <w:rsid w:val="00391119"/>
    <w:rsid w:val="003921BC"/>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AB7"/>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86"/>
    <w:rsid w:val="003C55C2"/>
    <w:rsid w:val="003C64EA"/>
    <w:rsid w:val="003C6675"/>
    <w:rsid w:val="003D03B0"/>
    <w:rsid w:val="003D0A1B"/>
    <w:rsid w:val="003D166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266A"/>
    <w:rsid w:val="00433B46"/>
    <w:rsid w:val="004342AD"/>
    <w:rsid w:val="00435B77"/>
    <w:rsid w:val="00435F29"/>
    <w:rsid w:val="004403D4"/>
    <w:rsid w:val="00440E71"/>
    <w:rsid w:val="00441DD5"/>
    <w:rsid w:val="00441FAC"/>
    <w:rsid w:val="004421A8"/>
    <w:rsid w:val="00442F80"/>
    <w:rsid w:val="00444A89"/>
    <w:rsid w:val="004454E9"/>
    <w:rsid w:val="00445819"/>
    <w:rsid w:val="00445AE2"/>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5427"/>
    <w:rsid w:val="00466D41"/>
    <w:rsid w:val="004717DD"/>
    <w:rsid w:val="004729B5"/>
    <w:rsid w:val="0047318B"/>
    <w:rsid w:val="00473374"/>
    <w:rsid w:val="004742EB"/>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8B1"/>
    <w:rsid w:val="00496682"/>
    <w:rsid w:val="00496A38"/>
    <w:rsid w:val="00497964"/>
    <w:rsid w:val="004A10E3"/>
    <w:rsid w:val="004A1F5D"/>
    <w:rsid w:val="004A49C6"/>
    <w:rsid w:val="004A5AA1"/>
    <w:rsid w:val="004A644E"/>
    <w:rsid w:val="004A6923"/>
    <w:rsid w:val="004A6A9A"/>
    <w:rsid w:val="004A70C1"/>
    <w:rsid w:val="004A75B8"/>
    <w:rsid w:val="004A7900"/>
    <w:rsid w:val="004B06C4"/>
    <w:rsid w:val="004B1085"/>
    <w:rsid w:val="004B20DB"/>
    <w:rsid w:val="004B3102"/>
    <w:rsid w:val="004B3D91"/>
    <w:rsid w:val="004B45C8"/>
    <w:rsid w:val="004B5F20"/>
    <w:rsid w:val="004B61FF"/>
    <w:rsid w:val="004B7971"/>
    <w:rsid w:val="004C0083"/>
    <w:rsid w:val="004C1FE5"/>
    <w:rsid w:val="004C2D20"/>
    <w:rsid w:val="004C32A2"/>
    <w:rsid w:val="004C5244"/>
    <w:rsid w:val="004C52B3"/>
    <w:rsid w:val="004C5D3F"/>
    <w:rsid w:val="004D0DF2"/>
    <w:rsid w:val="004D2C53"/>
    <w:rsid w:val="004D507C"/>
    <w:rsid w:val="004D5202"/>
    <w:rsid w:val="004D54B3"/>
    <w:rsid w:val="004D5BE8"/>
    <w:rsid w:val="004D7C7D"/>
    <w:rsid w:val="004E0364"/>
    <w:rsid w:val="004E0669"/>
    <w:rsid w:val="004E1A1D"/>
    <w:rsid w:val="004E209E"/>
    <w:rsid w:val="004E3397"/>
    <w:rsid w:val="004E40E2"/>
    <w:rsid w:val="004E40F0"/>
    <w:rsid w:val="004E4B70"/>
    <w:rsid w:val="004E4FAA"/>
    <w:rsid w:val="004E5F65"/>
    <w:rsid w:val="004E6461"/>
    <w:rsid w:val="004E6B25"/>
    <w:rsid w:val="004E6FE5"/>
    <w:rsid w:val="004E7950"/>
    <w:rsid w:val="004E7D49"/>
    <w:rsid w:val="004F0365"/>
    <w:rsid w:val="004F0757"/>
    <w:rsid w:val="004F0DB4"/>
    <w:rsid w:val="004F163B"/>
    <w:rsid w:val="004F21E1"/>
    <w:rsid w:val="004F2720"/>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4A39"/>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A05"/>
    <w:rsid w:val="00532CD2"/>
    <w:rsid w:val="00533D7B"/>
    <w:rsid w:val="00533FB6"/>
    <w:rsid w:val="0053456B"/>
    <w:rsid w:val="00535910"/>
    <w:rsid w:val="005360BB"/>
    <w:rsid w:val="005364DC"/>
    <w:rsid w:val="00537BB3"/>
    <w:rsid w:val="00540CB1"/>
    <w:rsid w:val="00540E7B"/>
    <w:rsid w:val="00540F03"/>
    <w:rsid w:val="00542C7C"/>
    <w:rsid w:val="00543BFF"/>
    <w:rsid w:val="00543DB1"/>
    <w:rsid w:val="0054493E"/>
    <w:rsid w:val="00544A18"/>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734D"/>
    <w:rsid w:val="005907C8"/>
    <w:rsid w:val="00590EC3"/>
    <w:rsid w:val="00590EDE"/>
    <w:rsid w:val="005914DF"/>
    <w:rsid w:val="0059182F"/>
    <w:rsid w:val="00591E8F"/>
    <w:rsid w:val="00593071"/>
    <w:rsid w:val="005930FC"/>
    <w:rsid w:val="0059473A"/>
    <w:rsid w:val="00595380"/>
    <w:rsid w:val="00595FA5"/>
    <w:rsid w:val="00597F04"/>
    <w:rsid w:val="00597F11"/>
    <w:rsid w:val="005A082B"/>
    <w:rsid w:val="005A37C2"/>
    <w:rsid w:val="005A45EE"/>
    <w:rsid w:val="005A49AD"/>
    <w:rsid w:val="005A4CE4"/>
    <w:rsid w:val="005A5552"/>
    <w:rsid w:val="005A569B"/>
    <w:rsid w:val="005A7CFA"/>
    <w:rsid w:val="005B0B21"/>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C7A6F"/>
    <w:rsid w:val="005D1ACB"/>
    <w:rsid w:val="005D2E30"/>
    <w:rsid w:val="005D30C6"/>
    <w:rsid w:val="005D39A6"/>
    <w:rsid w:val="005D3C4E"/>
    <w:rsid w:val="005D3D32"/>
    <w:rsid w:val="005D4237"/>
    <w:rsid w:val="005D6A06"/>
    <w:rsid w:val="005D6AF9"/>
    <w:rsid w:val="005E08C9"/>
    <w:rsid w:val="005E0C9E"/>
    <w:rsid w:val="005E0D71"/>
    <w:rsid w:val="005E1A0B"/>
    <w:rsid w:val="005E20DD"/>
    <w:rsid w:val="005E2363"/>
    <w:rsid w:val="005E3327"/>
    <w:rsid w:val="005E3525"/>
    <w:rsid w:val="005E35AD"/>
    <w:rsid w:val="005E48D5"/>
    <w:rsid w:val="005E5639"/>
    <w:rsid w:val="005E6A02"/>
    <w:rsid w:val="005E6B54"/>
    <w:rsid w:val="005F068B"/>
    <w:rsid w:val="005F074E"/>
    <w:rsid w:val="005F0C44"/>
    <w:rsid w:val="005F110A"/>
    <w:rsid w:val="005F1931"/>
    <w:rsid w:val="005F1B88"/>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DA2"/>
    <w:rsid w:val="00627A07"/>
    <w:rsid w:val="00630236"/>
    <w:rsid w:val="006303B9"/>
    <w:rsid w:val="006303D8"/>
    <w:rsid w:val="00631432"/>
    <w:rsid w:val="00632162"/>
    <w:rsid w:val="0063219A"/>
    <w:rsid w:val="00632708"/>
    <w:rsid w:val="00632977"/>
    <w:rsid w:val="00633139"/>
    <w:rsid w:val="00633AC0"/>
    <w:rsid w:val="00633DFE"/>
    <w:rsid w:val="00634859"/>
    <w:rsid w:val="00634B58"/>
    <w:rsid w:val="00634C7B"/>
    <w:rsid w:val="006356B5"/>
    <w:rsid w:val="00636EAD"/>
    <w:rsid w:val="00641859"/>
    <w:rsid w:val="006425AF"/>
    <w:rsid w:val="00643296"/>
    <w:rsid w:val="00643AF8"/>
    <w:rsid w:val="00643D76"/>
    <w:rsid w:val="00644C4A"/>
    <w:rsid w:val="00644EF7"/>
    <w:rsid w:val="006461BA"/>
    <w:rsid w:val="00646259"/>
    <w:rsid w:val="006462A0"/>
    <w:rsid w:val="00650302"/>
    <w:rsid w:val="00650B6F"/>
    <w:rsid w:val="006517F2"/>
    <w:rsid w:val="00653FF4"/>
    <w:rsid w:val="00654761"/>
    <w:rsid w:val="00655058"/>
    <w:rsid w:val="00657BE2"/>
    <w:rsid w:val="00660928"/>
    <w:rsid w:val="00661E50"/>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560A"/>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44EC"/>
    <w:rsid w:val="007065B1"/>
    <w:rsid w:val="0070685C"/>
    <w:rsid w:val="00707090"/>
    <w:rsid w:val="00707220"/>
    <w:rsid w:val="00707692"/>
    <w:rsid w:val="00707D66"/>
    <w:rsid w:val="00710245"/>
    <w:rsid w:val="00710CE8"/>
    <w:rsid w:val="007116CE"/>
    <w:rsid w:val="00711F03"/>
    <w:rsid w:val="007132EE"/>
    <w:rsid w:val="007147EF"/>
    <w:rsid w:val="00715CE2"/>
    <w:rsid w:val="00716AF5"/>
    <w:rsid w:val="00717DDC"/>
    <w:rsid w:val="00720234"/>
    <w:rsid w:val="0072118D"/>
    <w:rsid w:val="00722E96"/>
    <w:rsid w:val="007307DF"/>
    <w:rsid w:val="00730AAA"/>
    <w:rsid w:val="00730BB0"/>
    <w:rsid w:val="00730F11"/>
    <w:rsid w:val="0073136E"/>
    <w:rsid w:val="007314CE"/>
    <w:rsid w:val="0073156F"/>
    <w:rsid w:val="007324AD"/>
    <w:rsid w:val="0073272E"/>
    <w:rsid w:val="00732BB0"/>
    <w:rsid w:val="00732EF0"/>
    <w:rsid w:val="00733627"/>
    <w:rsid w:val="00733C63"/>
    <w:rsid w:val="007341B1"/>
    <w:rsid w:val="00734E92"/>
    <w:rsid w:val="00737965"/>
    <w:rsid w:val="007427ED"/>
    <w:rsid w:val="00742896"/>
    <w:rsid w:val="00742BE2"/>
    <w:rsid w:val="007433E8"/>
    <w:rsid w:val="007434BA"/>
    <w:rsid w:val="00743561"/>
    <w:rsid w:val="00743CB9"/>
    <w:rsid w:val="007456A4"/>
    <w:rsid w:val="007462F1"/>
    <w:rsid w:val="00746BB9"/>
    <w:rsid w:val="00750057"/>
    <w:rsid w:val="007524D6"/>
    <w:rsid w:val="00755373"/>
    <w:rsid w:val="00755652"/>
    <w:rsid w:val="0075648E"/>
    <w:rsid w:val="007571DD"/>
    <w:rsid w:val="007612C0"/>
    <w:rsid w:val="00761C3F"/>
    <w:rsid w:val="00761C6D"/>
    <w:rsid w:val="0076289E"/>
    <w:rsid w:val="00762A6C"/>
    <w:rsid w:val="007630A8"/>
    <w:rsid w:val="00765255"/>
    <w:rsid w:val="00766747"/>
    <w:rsid w:val="00766E3D"/>
    <w:rsid w:val="00770014"/>
    <w:rsid w:val="00771805"/>
    <w:rsid w:val="007726EE"/>
    <w:rsid w:val="007738E3"/>
    <w:rsid w:val="007742E8"/>
    <w:rsid w:val="00774497"/>
    <w:rsid w:val="00774C8B"/>
    <w:rsid w:val="0077600F"/>
    <w:rsid w:val="0077714C"/>
    <w:rsid w:val="0077715F"/>
    <w:rsid w:val="007774CA"/>
    <w:rsid w:val="007776B3"/>
    <w:rsid w:val="00777D1F"/>
    <w:rsid w:val="00777E06"/>
    <w:rsid w:val="00777EF3"/>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44B0"/>
    <w:rsid w:val="00794631"/>
    <w:rsid w:val="0079470E"/>
    <w:rsid w:val="0079496E"/>
    <w:rsid w:val="007951A6"/>
    <w:rsid w:val="0079598C"/>
    <w:rsid w:val="007A01E8"/>
    <w:rsid w:val="007A1D34"/>
    <w:rsid w:val="007A3DEA"/>
    <w:rsid w:val="007A4498"/>
    <w:rsid w:val="007A51DB"/>
    <w:rsid w:val="007A52DE"/>
    <w:rsid w:val="007A5FAC"/>
    <w:rsid w:val="007A61E8"/>
    <w:rsid w:val="007B0C4B"/>
    <w:rsid w:val="007B195D"/>
    <w:rsid w:val="007B2AB5"/>
    <w:rsid w:val="007B3ABC"/>
    <w:rsid w:val="007B3E22"/>
    <w:rsid w:val="007B4960"/>
    <w:rsid w:val="007B4963"/>
    <w:rsid w:val="007B5340"/>
    <w:rsid w:val="007B5E20"/>
    <w:rsid w:val="007B6995"/>
    <w:rsid w:val="007B7B7C"/>
    <w:rsid w:val="007C022E"/>
    <w:rsid w:val="007C0F11"/>
    <w:rsid w:val="007C1EF3"/>
    <w:rsid w:val="007C27DB"/>
    <w:rsid w:val="007C2B02"/>
    <w:rsid w:val="007C319C"/>
    <w:rsid w:val="007C4080"/>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3550"/>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2D2"/>
    <w:rsid w:val="00800910"/>
    <w:rsid w:val="00800F7B"/>
    <w:rsid w:val="00800F98"/>
    <w:rsid w:val="0080121C"/>
    <w:rsid w:val="00801738"/>
    <w:rsid w:val="008018EB"/>
    <w:rsid w:val="00801EEB"/>
    <w:rsid w:val="008028E6"/>
    <w:rsid w:val="00802D04"/>
    <w:rsid w:val="00802F7D"/>
    <w:rsid w:val="008038AC"/>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15A1A"/>
    <w:rsid w:val="00815FA9"/>
    <w:rsid w:val="00821808"/>
    <w:rsid w:val="0082197C"/>
    <w:rsid w:val="00827271"/>
    <w:rsid w:val="00827E82"/>
    <w:rsid w:val="0083166E"/>
    <w:rsid w:val="00831B0E"/>
    <w:rsid w:val="008323D8"/>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6E1A"/>
    <w:rsid w:val="008672A5"/>
    <w:rsid w:val="0087116B"/>
    <w:rsid w:val="008723DF"/>
    <w:rsid w:val="008726D4"/>
    <w:rsid w:val="00872CC3"/>
    <w:rsid w:val="008735AD"/>
    <w:rsid w:val="008741E6"/>
    <w:rsid w:val="00874369"/>
    <w:rsid w:val="0087578E"/>
    <w:rsid w:val="00876E28"/>
    <w:rsid w:val="00877AF8"/>
    <w:rsid w:val="00880586"/>
    <w:rsid w:val="0088161B"/>
    <w:rsid w:val="00881C81"/>
    <w:rsid w:val="00882280"/>
    <w:rsid w:val="008847A5"/>
    <w:rsid w:val="00885548"/>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4DD"/>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1297"/>
    <w:rsid w:val="008B30DF"/>
    <w:rsid w:val="008B32EE"/>
    <w:rsid w:val="008B55CB"/>
    <w:rsid w:val="008B5FEA"/>
    <w:rsid w:val="008C34D2"/>
    <w:rsid w:val="008C3C62"/>
    <w:rsid w:val="008C4188"/>
    <w:rsid w:val="008C4CE3"/>
    <w:rsid w:val="008C5246"/>
    <w:rsid w:val="008C5B2B"/>
    <w:rsid w:val="008C6C8A"/>
    <w:rsid w:val="008C6FBD"/>
    <w:rsid w:val="008D01E0"/>
    <w:rsid w:val="008D0E17"/>
    <w:rsid w:val="008D2205"/>
    <w:rsid w:val="008D2A46"/>
    <w:rsid w:val="008D35F1"/>
    <w:rsid w:val="008D3AAC"/>
    <w:rsid w:val="008D6D53"/>
    <w:rsid w:val="008D734B"/>
    <w:rsid w:val="008D7371"/>
    <w:rsid w:val="008E3795"/>
    <w:rsid w:val="008E5B8C"/>
    <w:rsid w:val="008E6054"/>
    <w:rsid w:val="008E6646"/>
    <w:rsid w:val="008F0ECC"/>
    <w:rsid w:val="008F160B"/>
    <w:rsid w:val="008F266E"/>
    <w:rsid w:val="008F3227"/>
    <w:rsid w:val="008F3AD6"/>
    <w:rsid w:val="008F5C5E"/>
    <w:rsid w:val="008F6135"/>
    <w:rsid w:val="008F7169"/>
    <w:rsid w:val="008F79F1"/>
    <w:rsid w:val="009005FA"/>
    <w:rsid w:val="00900BFE"/>
    <w:rsid w:val="00902814"/>
    <w:rsid w:val="009033B0"/>
    <w:rsid w:val="00903AB7"/>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9A0"/>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272"/>
    <w:rsid w:val="00993611"/>
    <w:rsid w:val="00993CF1"/>
    <w:rsid w:val="00994D15"/>
    <w:rsid w:val="00995461"/>
    <w:rsid w:val="009960F8"/>
    <w:rsid w:val="00996511"/>
    <w:rsid w:val="00996A61"/>
    <w:rsid w:val="009976E5"/>
    <w:rsid w:val="00997A16"/>
    <w:rsid w:val="009A135A"/>
    <w:rsid w:val="009A2001"/>
    <w:rsid w:val="009A2782"/>
    <w:rsid w:val="009A2F2F"/>
    <w:rsid w:val="009A341A"/>
    <w:rsid w:val="009A3A36"/>
    <w:rsid w:val="009A6465"/>
    <w:rsid w:val="009A66BC"/>
    <w:rsid w:val="009A66EE"/>
    <w:rsid w:val="009A6D3D"/>
    <w:rsid w:val="009B00FE"/>
    <w:rsid w:val="009B05CB"/>
    <w:rsid w:val="009B0842"/>
    <w:rsid w:val="009B1E4B"/>
    <w:rsid w:val="009B24AB"/>
    <w:rsid w:val="009B259F"/>
    <w:rsid w:val="009B36D4"/>
    <w:rsid w:val="009B4534"/>
    <w:rsid w:val="009B5C5D"/>
    <w:rsid w:val="009C03E4"/>
    <w:rsid w:val="009C0CAC"/>
    <w:rsid w:val="009C27C9"/>
    <w:rsid w:val="009C4079"/>
    <w:rsid w:val="009C43E1"/>
    <w:rsid w:val="009C4BEF"/>
    <w:rsid w:val="009C5566"/>
    <w:rsid w:val="009C6AC6"/>
    <w:rsid w:val="009C6B34"/>
    <w:rsid w:val="009D1183"/>
    <w:rsid w:val="009D188D"/>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6BFE"/>
    <w:rsid w:val="009E78F2"/>
    <w:rsid w:val="009E7F16"/>
    <w:rsid w:val="009F02FB"/>
    <w:rsid w:val="009F2348"/>
    <w:rsid w:val="009F3704"/>
    <w:rsid w:val="009F4432"/>
    <w:rsid w:val="009F562B"/>
    <w:rsid w:val="009F5AED"/>
    <w:rsid w:val="009F6AE0"/>
    <w:rsid w:val="00A00A5F"/>
    <w:rsid w:val="00A00EAE"/>
    <w:rsid w:val="00A013F7"/>
    <w:rsid w:val="00A01B49"/>
    <w:rsid w:val="00A0275C"/>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5D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7551"/>
    <w:rsid w:val="00A701CA"/>
    <w:rsid w:val="00A7124A"/>
    <w:rsid w:val="00A729B8"/>
    <w:rsid w:val="00A73550"/>
    <w:rsid w:val="00A742B7"/>
    <w:rsid w:val="00A7603A"/>
    <w:rsid w:val="00A76144"/>
    <w:rsid w:val="00A77504"/>
    <w:rsid w:val="00A77A6A"/>
    <w:rsid w:val="00A77DCB"/>
    <w:rsid w:val="00A801F3"/>
    <w:rsid w:val="00A80283"/>
    <w:rsid w:val="00A803A2"/>
    <w:rsid w:val="00A807CD"/>
    <w:rsid w:val="00A81EC2"/>
    <w:rsid w:val="00A8247A"/>
    <w:rsid w:val="00A8264F"/>
    <w:rsid w:val="00A826A1"/>
    <w:rsid w:val="00A83B9C"/>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0CB9"/>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3FCA"/>
    <w:rsid w:val="00AD4DA9"/>
    <w:rsid w:val="00AD6F48"/>
    <w:rsid w:val="00AD7F01"/>
    <w:rsid w:val="00AE11E4"/>
    <w:rsid w:val="00AE14AC"/>
    <w:rsid w:val="00AE1745"/>
    <w:rsid w:val="00AE25EF"/>
    <w:rsid w:val="00AE2625"/>
    <w:rsid w:val="00AE3E14"/>
    <w:rsid w:val="00AE4742"/>
    <w:rsid w:val="00AE4BED"/>
    <w:rsid w:val="00AE4F56"/>
    <w:rsid w:val="00AE5084"/>
    <w:rsid w:val="00AE693E"/>
    <w:rsid w:val="00AE6AD1"/>
    <w:rsid w:val="00AF0822"/>
    <w:rsid w:val="00AF0A03"/>
    <w:rsid w:val="00AF0F25"/>
    <w:rsid w:val="00AF1A64"/>
    <w:rsid w:val="00AF1D0A"/>
    <w:rsid w:val="00AF24DA"/>
    <w:rsid w:val="00AF295D"/>
    <w:rsid w:val="00AF2F80"/>
    <w:rsid w:val="00AF34D7"/>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80A"/>
    <w:rsid w:val="00B52DA3"/>
    <w:rsid w:val="00B55C16"/>
    <w:rsid w:val="00B56A55"/>
    <w:rsid w:val="00B60A29"/>
    <w:rsid w:val="00B612CD"/>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5FC2"/>
    <w:rsid w:val="00B871B3"/>
    <w:rsid w:val="00B9032E"/>
    <w:rsid w:val="00B91043"/>
    <w:rsid w:val="00B9199E"/>
    <w:rsid w:val="00B92650"/>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794"/>
    <w:rsid w:val="00BB18F2"/>
    <w:rsid w:val="00BB1F13"/>
    <w:rsid w:val="00BB2B08"/>
    <w:rsid w:val="00BB49F3"/>
    <w:rsid w:val="00BB4EE7"/>
    <w:rsid w:val="00BB5192"/>
    <w:rsid w:val="00BB6D1A"/>
    <w:rsid w:val="00BB724A"/>
    <w:rsid w:val="00BB75D3"/>
    <w:rsid w:val="00BC0A30"/>
    <w:rsid w:val="00BC1E47"/>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799"/>
    <w:rsid w:val="00C21D39"/>
    <w:rsid w:val="00C26050"/>
    <w:rsid w:val="00C261E1"/>
    <w:rsid w:val="00C2662C"/>
    <w:rsid w:val="00C31178"/>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9E8"/>
    <w:rsid w:val="00C95AD2"/>
    <w:rsid w:val="00C97560"/>
    <w:rsid w:val="00CA067F"/>
    <w:rsid w:val="00CA0FB0"/>
    <w:rsid w:val="00CA128F"/>
    <w:rsid w:val="00CA1631"/>
    <w:rsid w:val="00CA1CE9"/>
    <w:rsid w:val="00CA243C"/>
    <w:rsid w:val="00CA2530"/>
    <w:rsid w:val="00CA2E69"/>
    <w:rsid w:val="00CA551B"/>
    <w:rsid w:val="00CA5A65"/>
    <w:rsid w:val="00CA5F3C"/>
    <w:rsid w:val="00CA5FA9"/>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290"/>
    <w:rsid w:val="00CD692E"/>
    <w:rsid w:val="00CE0966"/>
    <w:rsid w:val="00CE0A8B"/>
    <w:rsid w:val="00CE0E42"/>
    <w:rsid w:val="00CE0EEC"/>
    <w:rsid w:val="00CE1357"/>
    <w:rsid w:val="00CE1E76"/>
    <w:rsid w:val="00CE27C3"/>
    <w:rsid w:val="00CE36D1"/>
    <w:rsid w:val="00CE39B1"/>
    <w:rsid w:val="00CE3D40"/>
    <w:rsid w:val="00CE443C"/>
    <w:rsid w:val="00CE54B2"/>
    <w:rsid w:val="00CE5DBB"/>
    <w:rsid w:val="00CE5E85"/>
    <w:rsid w:val="00CE616F"/>
    <w:rsid w:val="00CF103F"/>
    <w:rsid w:val="00CF32EA"/>
    <w:rsid w:val="00CF4492"/>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157A"/>
    <w:rsid w:val="00D22512"/>
    <w:rsid w:val="00D25113"/>
    <w:rsid w:val="00D254A6"/>
    <w:rsid w:val="00D25E8A"/>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47F"/>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6B"/>
    <w:rsid w:val="00DA48D9"/>
    <w:rsid w:val="00DA5C72"/>
    <w:rsid w:val="00DA61A6"/>
    <w:rsid w:val="00DA688B"/>
    <w:rsid w:val="00DA68F9"/>
    <w:rsid w:val="00DB37F0"/>
    <w:rsid w:val="00DB4843"/>
    <w:rsid w:val="00DB64B1"/>
    <w:rsid w:val="00DB6657"/>
    <w:rsid w:val="00DB750E"/>
    <w:rsid w:val="00DB77E0"/>
    <w:rsid w:val="00DC01A2"/>
    <w:rsid w:val="00DC21A1"/>
    <w:rsid w:val="00DC29B4"/>
    <w:rsid w:val="00DC318B"/>
    <w:rsid w:val="00DC343F"/>
    <w:rsid w:val="00DC36B4"/>
    <w:rsid w:val="00DC57B7"/>
    <w:rsid w:val="00DC6189"/>
    <w:rsid w:val="00DC6D83"/>
    <w:rsid w:val="00DD0457"/>
    <w:rsid w:val="00DD05EF"/>
    <w:rsid w:val="00DD23AC"/>
    <w:rsid w:val="00DD3416"/>
    <w:rsid w:val="00DD38FD"/>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5DD9"/>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931"/>
    <w:rsid w:val="00E00D8B"/>
    <w:rsid w:val="00E01011"/>
    <w:rsid w:val="00E01BC7"/>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4FD3"/>
    <w:rsid w:val="00E15299"/>
    <w:rsid w:val="00E15F34"/>
    <w:rsid w:val="00E16629"/>
    <w:rsid w:val="00E16C40"/>
    <w:rsid w:val="00E2055C"/>
    <w:rsid w:val="00E21CD5"/>
    <w:rsid w:val="00E231AB"/>
    <w:rsid w:val="00E2436D"/>
    <w:rsid w:val="00E246CA"/>
    <w:rsid w:val="00E2497C"/>
    <w:rsid w:val="00E25592"/>
    <w:rsid w:val="00E2677C"/>
    <w:rsid w:val="00E30B2C"/>
    <w:rsid w:val="00E30F9B"/>
    <w:rsid w:val="00E315E4"/>
    <w:rsid w:val="00E31C86"/>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16A2"/>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4B93"/>
    <w:rsid w:val="00E64FA6"/>
    <w:rsid w:val="00E650A7"/>
    <w:rsid w:val="00E654C4"/>
    <w:rsid w:val="00E66D09"/>
    <w:rsid w:val="00E66EF9"/>
    <w:rsid w:val="00E67B09"/>
    <w:rsid w:val="00E70730"/>
    <w:rsid w:val="00E71CB1"/>
    <w:rsid w:val="00E71CFD"/>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89F"/>
    <w:rsid w:val="00EA79D0"/>
    <w:rsid w:val="00EB115E"/>
    <w:rsid w:val="00EB1540"/>
    <w:rsid w:val="00EB19DE"/>
    <w:rsid w:val="00EB1E30"/>
    <w:rsid w:val="00EB29C7"/>
    <w:rsid w:val="00EB33FF"/>
    <w:rsid w:val="00EB3887"/>
    <w:rsid w:val="00EB38F2"/>
    <w:rsid w:val="00EB4F1E"/>
    <w:rsid w:val="00EB5E81"/>
    <w:rsid w:val="00EB7C32"/>
    <w:rsid w:val="00EC0287"/>
    <w:rsid w:val="00EC06A5"/>
    <w:rsid w:val="00EC0C29"/>
    <w:rsid w:val="00EC2564"/>
    <w:rsid w:val="00EC2ED4"/>
    <w:rsid w:val="00EC3265"/>
    <w:rsid w:val="00EC45CA"/>
    <w:rsid w:val="00EC4A8B"/>
    <w:rsid w:val="00EC5036"/>
    <w:rsid w:val="00EC62BD"/>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6F50"/>
    <w:rsid w:val="00EE7672"/>
    <w:rsid w:val="00EF0719"/>
    <w:rsid w:val="00EF166C"/>
    <w:rsid w:val="00EF1B60"/>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D92"/>
    <w:rsid w:val="00F22538"/>
    <w:rsid w:val="00F25313"/>
    <w:rsid w:val="00F2618E"/>
    <w:rsid w:val="00F304B0"/>
    <w:rsid w:val="00F318C2"/>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927"/>
    <w:rsid w:val="00F77E75"/>
    <w:rsid w:val="00F8022F"/>
    <w:rsid w:val="00F8147C"/>
    <w:rsid w:val="00F83A3A"/>
    <w:rsid w:val="00F84F0F"/>
    <w:rsid w:val="00F850F9"/>
    <w:rsid w:val="00F86506"/>
    <w:rsid w:val="00F870E4"/>
    <w:rsid w:val="00F87142"/>
    <w:rsid w:val="00F871C1"/>
    <w:rsid w:val="00F878C2"/>
    <w:rsid w:val="00F90D23"/>
    <w:rsid w:val="00F914A6"/>
    <w:rsid w:val="00F91531"/>
    <w:rsid w:val="00F92B71"/>
    <w:rsid w:val="00F93DB3"/>
    <w:rsid w:val="00F93E9A"/>
    <w:rsid w:val="00F9459B"/>
    <w:rsid w:val="00F947D5"/>
    <w:rsid w:val="00F956AD"/>
    <w:rsid w:val="00F95EA3"/>
    <w:rsid w:val="00F96C0A"/>
    <w:rsid w:val="00F96FF3"/>
    <w:rsid w:val="00F9766A"/>
    <w:rsid w:val="00F97944"/>
    <w:rsid w:val="00F97D7E"/>
    <w:rsid w:val="00F97FB4"/>
    <w:rsid w:val="00FA03FA"/>
    <w:rsid w:val="00FA048F"/>
    <w:rsid w:val="00FA0C9E"/>
    <w:rsid w:val="00FA0DB1"/>
    <w:rsid w:val="00FA1374"/>
    <w:rsid w:val="00FA200F"/>
    <w:rsid w:val="00FA2922"/>
    <w:rsid w:val="00FA337F"/>
    <w:rsid w:val="00FA42E7"/>
    <w:rsid w:val="00FA63E7"/>
    <w:rsid w:val="00FA76CD"/>
    <w:rsid w:val="00FA7897"/>
    <w:rsid w:val="00FB10F4"/>
    <w:rsid w:val="00FB158E"/>
    <w:rsid w:val="00FB2497"/>
    <w:rsid w:val="00FB3558"/>
    <w:rsid w:val="00FB519A"/>
    <w:rsid w:val="00FB5810"/>
    <w:rsid w:val="00FB5E39"/>
    <w:rsid w:val="00FB69C8"/>
    <w:rsid w:val="00FB6EC2"/>
    <w:rsid w:val="00FB7850"/>
    <w:rsid w:val="00FC153E"/>
    <w:rsid w:val="00FC27A9"/>
    <w:rsid w:val="00FC327D"/>
    <w:rsid w:val="00FC33F4"/>
    <w:rsid w:val="00FC3602"/>
    <w:rsid w:val="00FC3AA6"/>
    <w:rsid w:val="00FC4E6F"/>
    <w:rsid w:val="00FC4FE5"/>
    <w:rsid w:val="00FC56C9"/>
    <w:rsid w:val="00FC5A31"/>
    <w:rsid w:val="00FC6200"/>
    <w:rsid w:val="00FC6E3D"/>
    <w:rsid w:val="00FD00D0"/>
    <w:rsid w:val="00FD0EA4"/>
    <w:rsid w:val="00FD1AC2"/>
    <w:rsid w:val="00FD2CB9"/>
    <w:rsid w:val="00FD2E59"/>
    <w:rsid w:val="00FD3259"/>
    <w:rsid w:val="00FD5430"/>
    <w:rsid w:val="00FD5983"/>
    <w:rsid w:val="00FD65F8"/>
    <w:rsid w:val="00FD78ED"/>
    <w:rsid w:val="00FE0D20"/>
    <w:rsid w:val="00FE1FEA"/>
    <w:rsid w:val="00FE27D4"/>
    <w:rsid w:val="00FE2BF7"/>
    <w:rsid w:val="00FE34C3"/>
    <w:rsid w:val="00FE3C2C"/>
    <w:rsid w:val="00FE432F"/>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37DE6903"/>
    <w:rsid w:val="3E7FBF40"/>
    <w:rsid w:val="3FEA6319"/>
    <w:rsid w:val="3FFF9CE9"/>
    <w:rsid w:val="4B9F8963"/>
    <w:rsid w:val="4EF776AB"/>
    <w:rsid w:val="4FEE45AC"/>
    <w:rsid w:val="5EFD88A3"/>
    <w:rsid w:val="66F7D0AF"/>
    <w:rsid w:val="675599AA"/>
    <w:rsid w:val="67FE438F"/>
    <w:rsid w:val="6BFEF53C"/>
    <w:rsid w:val="6D5E2055"/>
    <w:rsid w:val="6EA3CCE3"/>
    <w:rsid w:val="6EF48B28"/>
    <w:rsid w:val="6FBF7A8E"/>
    <w:rsid w:val="6FCF72FA"/>
    <w:rsid w:val="77FFD139"/>
    <w:rsid w:val="7BFC33F8"/>
    <w:rsid w:val="7D553DD8"/>
    <w:rsid w:val="7EDFB333"/>
    <w:rsid w:val="7F7F5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05566CF-BEEE-4B9A-9D57-47A4820B1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2001"/>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qFormat/>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1984</Words>
  <Characters>11315</Characters>
  <Application>Microsoft Office Word</Application>
  <DocSecurity>0</DocSecurity>
  <Lines>94</Lines>
  <Paragraphs>26</Paragraphs>
  <ScaleCrop>false</ScaleCrop>
  <Company>ETSI/MCC</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6</cp:revision>
  <cp:lastPrinted>2019-02-09T09:41:00Z</cp:lastPrinted>
  <dcterms:created xsi:type="dcterms:W3CDTF">2023-02-15T23:22:00Z</dcterms:created>
  <dcterms:modified xsi:type="dcterms:W3CDTF">2023-02-17T06:43:00Z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(3)bvpog/WdidkhAByt/y5u7hAb7PYQ4ZsmRkumq1rYAZRfNncCbEjXI1n5DyE3+xBVcbYWw7SZ
M3+laB2tb+Ks0c45mI1wLxZ0/IAn4zOCc9Bu/9mA5IkOehQV+6j8NMCMHhxM7C93qdrbBc3h
L+UF0zALDLJQJaHAFTyIlfIuY6ZNf2u8uctkmKH9qpU9V8iZc5dBpGH4VSKZsVMjIC04eCgQ
FySZIO30DU7YSMXDEt</vt:lpwstr>
  </property>
  <property fmtid="{D5CDD505-2E9C-101B-9397-08002B2CF9AE}" pid="4" name="_2015_ms_pID_7253431">
    <vt:lpwstr>+QBW4L2La/SOQTvySf1HvI/azQO/4YlFgy/HnQwMt3zInL4Hlta02I
5W7M0u0Vj/ms1mjqWmur9xHTuj0so0Ofi23wU2CHlky/PNlAEOL/8Y++06j/04sKAaMO87sm
3Fuafco2JHlf+NNuGXMTSbu7GGVnstraMF45HRl5hMHUHz8wWjkJ9UUz6wj4oI7bZFhwsxTj
xN9e+3S2pzdyYPf6AfjJm+WcEvuefeAb+rmI</vt:lpwstr>
  </property>
  <property fmtid="{D5CDD505-2E9C-101B-9397-08002B2CF9AE}" pid="5" name="_2015_ms_pID_7253432">
    <vt:lpwstr>X6bUHGVFzERr7EpM0f9CLDk=</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1676278369</vt:lpwstr>
  </property>
</Properties>
</file>